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69B47" w14:textId="1A023A64" w:rsidR="00494B5E" w:rsidRPr="00182125" w:rsidRDefault="000E480F" w:rsidP="00DB15CA">
      <w:pPr>
        <w:jc w:val="center"/>
        <w:rPr>
          <w:rFonts w:asciiTheme="minorHAnsi" w:hAnsiTheme="minorHAnsi" w:cstheme="minorHAnsi"/>
          <w:b/>
        </w:rPr>
      </w:pPr>
      <w:r w:rsidRPr="00182125">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76F7A00" wp14:editId="5CE1B110">
                <wp:simplePos x="0" y="0"/>
                <wp:positionH relativeFrom="leftMargin">
                  <wp:align>right</wp:align>
                </wp:positionH>
                <wp:positionV relativeFrom="paragraph">
                  <wp:posOffset>-253365</wp:posOffset>
                </wp:positionV>
                <wp:extent cx="1104900" cy="1485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B290F" w14:textId="0835DF25" w:rsidR="00494B5E" w:rsidRDefault="00494B5E" w:rsidP="00B547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6F7A00" id="_x0000_t202" coordsize="21600,21600" o:spt="202" path="m,l,21600r21600,l21600,xe">
                <v:stroke joinstyle="miter"/>
                <v:path gradientshapeok="t" o:connecttype="rect"/>
              </v:shapetype>
              <v:shape id="Text Box 1" o:spid="_x0000_s1026" type="#_x0000_t202" style="position:absolute;left:0;text-align:left;margin-left:35.8pt;margin-top:-19.95pt;width:87pt;height:117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" filled="f" stroked="f" strokeweight=".5pt">
                <v:textbox>
                  <w:txbxContent>
                    <w:p w14:paraId="4A7B290F" w14:textId="0835DF25" w:rsidR="00494B5E" w:rsidRDefault="00494B5E" w:rsidP="00B54761">
                      <w:pPr>
                        <w:jc w:val="center"/>
                      </w:pPr>
                    </w:p>
                  </w:txbxContent>
                </v:textbox>
                <w10:wrap anchorx="margin"/>
              </v:shape>
            </w:pict>
          </mc:Fallback>
        </mc:AlternateContent>
      </w:r>
      <w:r w:rsidR="00B54761">
        <w:rPr>
          <w:noProof/>
        </w:rPr>
        <w:drawing>
          <wp:inline distT="0" distB="0" distL="0" distR="0" wp14:anchorId="4091936C" wp14:editId="2BD15DA5">
            <wp:extent cx="731520" cy="1389888"/>
            <wp:effectExtent l="0" t="0" r="0" b="127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1389888"/>
                    </a:xfrm>
                    <a:prstGeom prst="rect">
                      <a:avLst/>
                    </a:prstGeom>
                    <a:noFill/>
                    <a:ln>
                      <a:noFill/>
                    </a:ln>
                  </pic:spPr>
                </pic:pic>
              </a:graphicData>
            </a:graphic>
          </wp:inline>
        </w:drawing>
      </w:r>
    </w:p>
    <w:p w14:paraId="455CDB1E" w14:textId="77777777" w:rsidR="00494B5E" w:rsidRPr="00182125" w:rsidRDefault="00494B5E" w:rsidP="00DB15CA">
      <w:pPr>
        <w:jc w:val="center"/>
        <w:rPr>
          <w:rFonts w:asciiTheme="minorHAnsi" w:hAnsiTheme="minorHAnsi" w:cstheme="minorHAnsi"/>
          <w:b/>
        </w:rPr>
      </w:pPr>
    </w:p>
    <w:p w14:paraId="164EF574" w14:textId="77777777" w:rsidR="00494B5E" w:rsidRPr="00CC2D23" w:rsidRDefault="00494B5E" w:rsidP="00E85C1E">
      <w:pPr>
        <w:jc w:val="center"/>
        <w:rPr>
          <w:rFonts w:ascii="Arial" w:hAnsi="Arial" w:cs="Arial"/>
          <w:b/>
        </w:rPr>
      </w:pPr>
      <w:r w:rsidRPr="00C148FA">
        <w:rPr>
          <w:rFonts w:ascii="Arial" w:hAnsi="Arial" w:cs="Arial"/>
          <w:b/>
        </w:rPr>
        <w:t xml:space="preserve">REQUEST </w:t>
      </w:r>
      <w:r w:rsidRPr="00CC2D23">
        <w:rPr>
          <w:rFonts w:ascii="Arial" w:hAnsi="Arial" w:cs="Arial"/>
          <w:b/>
        </w:rPr>
        <w:t>FOR QUALIFICATIONS</w:t>
      </w:r>
    </w:p>
    <w:p w14:paraId="6E2B17AA" w14:textId="77777777" w:rsidR="00494B5E" w:rsidRPr="00CC2D23" w:rsidRDefault="00494B5E" w:rsidP="00E85C1E">
      <w:pPr>
        <w:jc w:val="center"/>
        <w:rPr>
          <w:rFonts w:ascii="Arial" w:hAnsi="Arial" w:cs="Arial"/>
          <w:b/>
        </w:rPr>
      </w:pPr>
      <w:r w:rsidRPr="00CC2D23">
        <w:rPr>
          <w:rFonts w:ascii="Arial" w:hAnsi="Arial" w:cs="Arial"/>
          <w:b/>
        </w:rPr>
        <w:t>PROFESSIONAL SERVICES</w:t>
      </w:r>
    </w:p>
    <w:p w14:paraId="0637BB43" w14:textId="77777777" w:rsidR="00494B5E" w:rsidRPr="00CC2D23" w:rsidRDefault="00494B5E" w:rsidP="00E85C1E">
      <w:pPr>
        <w:jc w:val="center"/>
        <w:rPr>
          <w:rFonts w:ascii="Arial" w:hAnsi="Arial" w:cs="Arial"/>
          <w:b/>
        </w:rPr>
      </w:pPr>
    </w:p>
    <w:p w14:paraId="4348B95D" w14:textId="77777777" w:rsidR="00603EC9" w:rsidRDefault="00494B5E" w:rsidP="00603EC9">
      <w:pPr>
        <w:jc w:val="center"/>
        <w:rPr>
          <w:rFonts w:ascii="Arial" w:hAnsi="Arial" w:cs="Arial"/>
          <w:b/>
        </w:rPr>
      </w:pPr>
      <w:r w:rsidRPr="00CC2D23">
        <w:rPr>
          <w:rFonts w:ascii="Arial" w:hAnsi="Arial" w:cs="Arial"/>
          <w:b/>
        </w:rPr>
        <w:t>CITY OF MOBILE</w:t>
      </w:r>
    </w:p>
    <w:p w14:paraId="7FBA0638" w14:textId="583A19BB" w:rsidR="001C11C1" w:rsidRPr="00CC2D23" w:rsidRDefault="003B695E" w:rsidP="00603EC9">
      <w:pPr>
        <w:jc w:val="center"/>
        <w:rPr>
          <w:rFonts w:ascii="Arial" w:hAnsi="Arial" w:cs="Arial"/>
          <w:b/>
        </w:rPr>
      </w:pPr>
      <w:r>
        <w:rPr>
          <w:rFonts w:ascii="Arial" w:hAnsi="Arial" w:cs="Arial"/>
          <w:b/>
        </w:rPr>
        <w:t>EPA BROWNFIELDS ASSESSMENT GRANT</w:t>
      </w:r>
      <w:r w:rsidR="00603EC9">
        <w:rPr>
          <w:rFonts w:ascii="Arial" w:hAnsi="Arial" w:cs="Arial"/>
          <w:b/>
        </w:rPr>
        <w:t xml:space="preserve"> – AFRICATOWN PROJECT</w:t>
      </w:r>
    </w:p>
    <w:p w14:paraId="09510A95" w14:textId="07696027" w:rsidR="003F6AEF" w:rsidRPr="00CC2D23" w:rsidRDefault="003F6AEF" w:rsidP="00E85C1E">
      <w:pPr>
        <w:spacing w:line="276" w:lineRule="auto"/>
        <w:jc w:val="center"/>
        <w:rPr>
          <w:rFonts w:ascii="Arial" w:hAnsi="Arial" w:cs="Arial"/>
          <w:b/>
        </w:rPr>
      </w:pPr>
      <w:r w:rsidRPr="00CC2D23">
        <w:rPr>
          <w:rFonts w:ascii="Arial" w:hAnsi="Arial" w:cs="Arial"/>
          <w:b/>
        </w:rPr>
        <w:t xml:space="preserve">City of Mobile Project No. </w:t>
      </w:r>
      <w:r w:rsidR="008C21BF" w:rsidRPr="00573123">
        <w:rPr>
          <w:rFonts w:ascii="Arial" w:hAnsi="Arial" w:cs="Arial"/>
          <w:b/>
          <w:bCs/>
          <w:color w:val="201F1E"/>
          <w:shd w:val="clear" w:color="auto" w:fill="FFFFFF"/>
        </w:rPr>
        <w:t>2020-3005-09</w:t>
      </w:r>
    </w:p>
    <w:p w14:paraId="30FE1172" w14:textId="77777777" w:rsidR="00CC2D23" w:rsidRPr="00182125" w:rsidRDefault="00CC2D23" w:rsidP="00E85C1E">
      <w:pPr>
        <w:jc w:val="center"/>
        <w:rPr>
          <w:rFonts w:asciiTheme="minorHAnsi" w:hAnsiTheme="minorHAnsi" w:cstheme="minorHAnsi"/>
          <w:b/>
        </w:rPr>
      </w:pPr>
    </w:p>
    <w:p w14:paraId="72D795F7" w14:textId="10E6C2A0" w:rsidR="00494B5E" w:rsidRPr="00CC2D23" w:rsidRDefault="008643A8" w:rsidP="00E85C1E">
      <w:pPr>
        <w:rPr>
          <w:rFonts w:ascii="Arial" w:hAnsi="Arial" w:cs="Arial"/>
          <w:b/>
        </w:rPr>
      </w:pPr>
      <w:r>
        <w:rPr>
          <w:rFonts w:ascii="Arial" w:hAnsi="Arial" w:cs="Arial"/>
          <w:b/>
        </w:rPr>
        <w:t xml:space="preserve">1.0 </w:t>
      </w:r>
      <w:r>
        <w:rPr>
          <w:rFonts w:ascii="Arial" w:hAnsi="Arial" w:cs="Arial"/>
          <w:b/>
        </w:rPr>
        <w:tab/>
        <w:t xml:space="preserve"> INTRODUCTION</w:t>
      </w:r>
    </w:p>
    <w:p w14:paraId="53A11FD6" w14:textId="68A1AFED" w:rsidR="00494B5E" w:rsidRDefault="00494B5E" w:rsidP="00BC6E1F">
      <w:pPr>
        <w:jc w:val="both"/>
        <w:rPr>
          <w:rFonts w:ascii="Arial" w:eastAsia="Arial" w:hAnsi="Arial" w:cs="Arial"/>
          <w:color w:val="000000" w:themeColor="text1"/>
        </w:rPr>
      </w:pPr>
      <w:r w:rsidRPr="15A81CD6">
        <w:rPr>
          <w:rFonts w:ascii="Arial" w:hAnsi="Arial" w:cs="Arial"/>
        </w:rPr>
        <w:t>The City of Mobile is soliciting qualifi</w:t>
      </w:r>
      <w:r w:rsidR="000142FF" w:rsidRPr="15A81CD6">
        <w:rPr>
          <w:rFonts w:ascii="Arial" w:hAnsi="Arial" w:cs="Arial"/>
        </w:rPr>
        <w:t>cations from</w:t>
      </w:r>
      <w:r w:rsidR="0DB037E7" w:rsidRPr="15A81CD6">
        <w:rPr>
          <w:rFonts w:ascii="Arial" w:hAnsi="Arial" w:cs="Arial"/>
        </w:rPr>
        <w:t xml:space="preserve"> </w:t>
      </w:r>
      <w:r w:rsidR="099D841E" w:rsidRPr="15A81CD6">
        <w:rPr>
          <w:rFonts w:ascii="Arial" w:hAnsi="Arial" w:cs="Arial"/>
        </w:rPr>
        <w:t xml:space="preserve">professional </w:t>
      </w:r>
      <w:r w:rsidR="00045873">
        <w:rPr>
          <w:rFonts w:ascii="Arial" w:hAnsi="Arial" w:cs="Arial"/>
        </w:rPr>
        <w:t xml:space="preserve">engineering </w:t>
      </w:r>
      <w:r w:rsidR="099D841E" w:rsidRPr="15A81CD6">
        <w:rPr>
          <w:rFonts w:ascii="Arial" w:hAnsi="Arial" w:cs="Arial"/>
        </w:rPr>
        <w:t>firms or individuals to</w:t>
      </w:r>
      <w:r w:rsidR="00045873">
        <w:rPr>
          <w:rFonts w:ascii="Arial" w:hAnsi="Arial" w:cs="Arial"/>
        </w:rPr>
        <w:t xml:space="preserve"> provide project </w:t>
      </w:r>
      <w:r w:rsidR="6A98CA03" w:rsidRPr="15A81CD6">
        <w:rPr>
          <w:rFonts w:ascii="Arial" w:hAnsi="Arial" w:cs="Arial"/>
        </w:rPr>
        <w:t>management</w:t>
      </w:r>
      <w:r w:rsidR="00045873">
        <w:rPr>
          <w:rFonts w:ascii="Arial" w:hAnsi="Arial" w:cs="Arial"/>
        </w:rPr>
        <w:t xml:space="preserve"> and environmental consulting</w:t>
      </w:r>
      <w:r w:rsidR="6A98CA03" w:rsidRPr="15A81CD6">
        <w:rPr>
          <w:rFonts w:ascii="Arial" w:hAnsi="Arial" w:cs="Arial"/>
        </w:rPr>
        <w:t xml:space="preserve"> </w:t>
      </w:r>
      <w:r w:rsidR="00045873">
        <w:rPr>
          <w:rFonts w:ascii="Arial" w:hAnsi="Arial" w:cs="Arial"/>
        </w:rPr>
        <w:t>services for</w:t>
      </w:r>
      <w:r w:rsidR="6A98CA03" w:rsidRPr="15A81CD6">
        <w:rPr>
          <w:rFonts w:ascii="Arial" w:hAnsi="Arial" w:cs="Arial"/>
        </w:rPr>
        <w:t xml:space="preserve"> the EPA Brownfields Assessme</w:t>
      </w:r>
      <w:r w:rsidR="00529E4F" w:rsidRPr="15A81CD6">
        <w:rPr>
          <w:rFonts w:ascii="Arial" w:hAnsi="Arial" w:cs="Arial"/>
        </w:rPr>
        <w:t xml:space="preserve">nt </w:t>
      </w:r>
      <w:r w:rsidR="432EC5C4" w:rsidRPr="15A81CD6">
        <w:rPr>
          <w:rFonts w:ascii="Arial" w:hAnsi="Arial" w:cs="Arial"/>
        </w:rPr>
        <w:t>Grant</w:t>
      </w:r>
      <w:r w:rsidR="00045873">
        <w:rPr>
          <w:rFonts w:ascii="Arial" w:hAnsi="Arial" w:cs="Arial"/>
        </w:rPr>
        <w:t xml:space="preserve"> </w:t>
      </w:r>
      <w:r w:rsidR="00603EC9">
        <w:rPr>
          <w:rFonts w:ascii="Arial" w:hAnsi="Arial" w:cs="Arial"/>
        </w:rPr>
        <w:t>– Africatown P</w:t>
      </w:r>
      <w:r w:rsidR="00045873">
        <w:rPr>
          <w:rFonts w:ascii="Arial" w:hAnsi="Arial" w:cs="Arial"/>
        </w:rPr>
        <w:t>roject.</w:t>
      </w:r>
      <w:r w:rsidR="432EC5C4" w:rsidRPr="15A81CD6">
        <w:rPr>
          <w:rFonts w:ascii="Arial" w:hAnsi="Arial" w:cs="Arial"/>
        </w:rPr>
        <w:t xml:space="preserve"> </w:t>
      </w:r>
      <w:r w:rsidR="00045873">
        <w:rPr>
          <w:rFonts w:ascii="Arial" w:hAnsi="Arial" w:cs="Arial"/>
        </w:rPr>
        <w:t>T</w:t>
      </w:r>
      <w:r w:rsidR="001C2273">
        <w:rPr>
          <w:rFonts w:ascii="Arial" w:hAnsi="Arial" w:cs="Arial"/>
        </w:rPr>
        <w:t xml:space="preserve">he project includes conducting environmental site assessments </w:t>
      </w:r>
      <w:r w:rsidR="004073EC">
        <w:rPr>
          <w:rFonts w:ascii="Arial" w:hAnsi="Arial" w:cs="Arial"/>
        </w:rPr>
        <w:t xml:space="preserve">and assisting with community engagement within the </w:t>
      </w:r>
      <w:r w:rsidR="009A2EB0">
        <w:rPr>
          <w:rFonts w:ascii="Arial" w:hAnsi="Arial" w:cs="Arial"/>
        </w:rPr>
        <w:t xml:space="preserve">historic </w:t>
      </w:r>
      <w:r w:rsidR="004073EC">
        <w:rPr>
          <w:rFonts w:ascii="Arial" w:hAnsi="Arial" w:cs="Arial"/>
        </w:rPr>
        <w:t>Africatown Community and the City of Mobile</w:t>
      </w:r>
      <w:r w:rsidR="001C2273">
        <w:rPr>
          <w:rFonts w:ascii="Arial" w:hAnsi="Arial" w:cs="Arial"/>
        </w:rPr>
        <w:t xml:space="preserve">. </w:t>
      </w:r>
      <w:r w:rsidR="00377BBA">
        <w:rPr>
          <w:rFonts w:ascii="Arial" w:eastAsia="Arial" w:hAnsi="Arial" w:cs="Arial"/>
          <w:color w:val="000000" w:themeColor="text1"/>
        </w:rPr>
        <w:t>A final report will present a summary of the brownf</w:t>
      </w:r>
      <w:r w:rsidR="00541244">
        <w:rPr>
          <w:rFonts w:ascii="Arial" w:eastAsia="Arial" w:hAnsi="Arial" w:cs="Arial"/>
          <w:color w:val="000000" w:themeColor="text1"/>
        </w:rPr>
        <w:t xml:space="preserve">ield inventory in tabular form including the </w:t>
      </w:r>
      <w:r w:rsidR="00377BBA">
        <w:rPr>
          <w:rFonts w:ascii="Arial" w:eastAsia="Arial" w:hAnsi="Arial" w:cs="Arial"/>
          <w:color w:val="000000" w:themeColor="text1"/>
        </w:rPr>
        <w:t xml:space="preserve">results of ESAs, </w:t>
      </w:r>
      <w:r w:rsidR="00541244">
        <w:rPr>
          <w:rFonts w:ascii="Arial" w:eastAsia="Arial" w:hAnsi="Arial" w:cs="Arial"/>
          <w:color w:val="000000" w:themeColor="text1"/>
        </w:rPr>
        <w:t xml:space="preserve">and a </w:t>
      </w:r>
      <w:r w:rsidR="00377BBA">
        <w:rPr>
          <w:rFonts w:ascii="Arial" w:eastAsia="Arial" w:hAnsi="Arial" w:cs="Arial"/>
          <w:color w:val="000000" w:themeColor="text1"/>
        </w:rPr>
        <w:t>summary of outputs and outcomes.</w:t>
      </w:r>
    </w:p>
    <w:p w14:paraId="1DE70D30" w14:textId="77777777" w:rsidR="003B3678" w:rsidRPr="00CC2D23" w:rsidRDefault="003B3678" w:rsidP="00BC6E1F">
      <w:pPr>
        <w:jc w:val="both"/>
        <w:rPr>
          <w:rFonts w:ascii="Arial" w:hAnsi="Arial" w:cs="Arial"/>
        </w:rPr>
      </w:pPr>
    </w:p>
    <w:p w14:paraId="401D2221" w14:textId="4A1FAA05" w:rsidR="00494B5E" w:rsidRPr="00CC2D23" w:rsidRDefault="00494B5E" w:rsidP="15A81CD6">
      <w:pPr>
        <w:rPr>
          <w:rFonts w:ascii="Arial" w:hAnsi="Arial" w:cs="Arial"/>
          <w:b/>
          <w:bCs/>
        </w:rPr>
      </w:pPr>
      <w:r w:rsidRPr="15A81CD6">
        <w:rPr>
          <w:rFonts w:ascii="Arial" w:hAnsi="Arial" w:cs="Arial"/>
          <w:b/>
          <w:bCs/>
        </w:rPr>
        <w:t>2.0</w:t>
      </w:r>
      <w:r w:rsidRPr="00CC2D23">
        <w:rPr>
          <w:rFonts w:ascii="Arial" w:hAnsi="Arial" w:cs="Arial"/>
          <w:b/>
        </w:rPr>
        <w:tab/>
      </w:r>
      <w:r w:rsidR="008643A8">
        <w:rPr>
          <w:rFonts w:ascii="Arial" w:hAnsi="Arial" w:cs="Arial"/>
          <w:b/>
          <w:bCs/>
        </w:rPr>
        <w:t xml:space="preserve"> DESCRIPTION OF PROJECT</w:t>
      </w:r>
      <w:r w:rsidRPr="15A81CD6">
        <w:rPr>
          <w:rFonts w:ascii="Arial" w:hAnsi="Arial" w:cs="Arial"/>
          <w:b/>
          <w:bCs/>
        </w:rPr>
        <w:t xml:space="preserve"> </w:t>
      </w:r>
    </w:p>
    <w:p w14:paraId="63DA8C1C" w14:textId="78EF18B9" w:rsidR="00494B5E" w:rsidRPr="00CC2D23" w:rsidRDefault="5FC50762" w:rsidP="007B15EE">
      <w:pPr>
        <w:jc w:val="both"/>
        <w:rPr>
          <w:rFonts w:ascii="Arial" w:eastAsia="Arial" w:hAnsi="Arial" w:cs="Arial"/>
          <w:b/>
          <w:bCs/>
          <w:color w:val="000000" w:themeColor="text1"/>
        </w:rPr>
      </w:pPr>
      <w:r w:rsidRPr="15A81CD6">
        <w:rPr>
          <w:rFonts w:ascii="Arial" w:eastAsia="Arial" w:hAnsi="Arial" w:cs="Arial"/>
          <w:color w:val="000000" w:themeColor="text1"/>
        </w:rPr>
        <w:t>EPA has selected the City of Mobile for a Brownfields Assessment Gran</w:t>
      </w:r>
      <w:r w:rsidR="0073667C">
        <w:rPr>
          <w:rFonts w:ascii="Arial" w:eastAsia="Arial" w:hAnsi="Arial" w:cs="Arial"/>
          <w:color w:val="000000" w:themeColor="text1"/>
        </w:rPr>
        <w:t xml:space="preserve">t </w:t>
      </w:r>
      <w:r w:rsidR="00EB6E14">
        <w:rPr>
          <w:rFonts w:ascii="Arial" w:eastAsia="Arial" w:hAnsi="Arial" w:cs="Arial"/>
          <w:color w:val="000000" w:themeColor="text1"/>
        </w:rPr>
        <w:t xml:space="preserve">within </w:t>
      </w:r>
      <w:r w:rsidR="0073667C">
        <w:rPr>
          <w:rFonts w:ascii="Arial" w:eastAsia="Arial" w:hAnsi="Arial" w:cs="Arial"/>
          <w:color w:val="000000" w:themeColor="text1"/>
        </w:rPr>
        <w:t>the</w:t>
      </w:r>
      <w:r w:rsidR="00EB6E14">
        <w:rPr>
          <w:rFonts w:ascii="Arial" w:eastAsia="Arial" w:hAnsi="Arial" w:cs="Arial"/>
          <w:color w:val="000000" w:themeColor="text1"/>
        </w:rPr>
        <w:t xml:space="preserve"> boundaries of the</w:t>
      </w:r>
      <w:r w:rsidR="0073667C">
        <w:rPr>
          <w:rFonts w:ascii="Arial" w:eastAsia="Arial" w:hAnsi="Arial" w:cs="Arial"/>
          <w:color w:val="000000" w:themeColor="text1"/>
        </w:rPr>
        <w:t xml:space="preserve"> </w:t>
      </w:r>
      <w:r w:rsidR="00814E94">
        <w:rPr>
          <w:rFonts w:ascii="Arial" w:eastAsia="Arial" w:hAnsi="Arial" w:cs="Arial"/>
          <w:color w:val="000000" w:themeColor="text1"/>
        </w:rPr>
        <w:t>h</w:t>
      </w:r>
      <w:r w:rsidR="00C70495">
        <w:rPr>
          <w:rFonts w:ascii="Arial" w:eastAsia="Arial" w:hAnsi="Arial" w:cs="Arial"/>
          <w:color w:val="000000" w:themeColor="text1"/>
        </w:rPr>
        <w:t xml:space="preserve">istoric </w:t>
      </w:r>
      <w:r w:rsidR="0073667C">
        <w:rPr>
          <w:rFonts w:ascii="Arial" w:eastAsia="Arial" w:hAnsi="Arial" w:cs="Arial"/>
          <w:color w:val="000000" w:themeColor="text1"/>
        </w:rPr>
        <w:t>Africatown Community</w:t>
      </w:r>
      <w:r w:rsidRPr="15A81CD6">
        <w:rPr>
          <w:rFonts w:ascii="Arial" w:eastAsia="Arial" w:hAnsi="Arial" w:cs="Arial"/>
          <w:color w:val="000000" w:themeColor="text1"/>
        </w:rPr>
        <w:t xml:space="preserve">. </w:t>
      </w:r>
      <w:r w:rsidR="009B5E7C" w:rsidRPr="00CC2D23">
        <w:rPr>
          <w:rFonts w:ascii="Arial" w:hAnsi="Arial" w:cs="Arial"/>
        </w:rPr>
        <w:t>This project will be implemented by the City of Mobile</w:t>
      </w:r>
      <w:r w:rsidR="00EB6E14">
        <w:rPr>
          <w:rFonts w:ascii="Arial" w:hAnsi="Arial" w:cs="Arial"/>
        </w:rPr>
        <w:t>,</w:t>
      </w:r>
      <w:r w:rsidR="009B5E7C" w:rsidRPr="00CC2D23">
        <w:rPr>
          <w:rFonts w:ascii="Arial" w:hAnsi="Arial" w:cs="Arial"/>
        </w:rPr>
        <w:t xml:space="preserve"> pursuant to a </w:t>
      </w:r>
      <w:r w:rsidR="0091718F">
        <w:rPr>
          <w:rFonts w:ascii="Arial" w:hAnsi="Arial" w:cs="Arial"/>
        </w:rPr>
        <w:t>sub</w:t>
      </w:r>
      <w:r w:rsidR="0091718F" w:rsidRPr="00CC2D23">
        <w:rPr>
          <w:rFonts w:ascii="Arial" w:hAnsi="Arial" w:cs="Arial"/>
        </w:rPr>
        <w:t xml:space="preserve"> award</w:t>
      </w:r>
      <w:r w:rsidR="009B5E7C" w:rsidRPr="00CC2D23">
        <w:rPr>
          <w:rFonts w:ascii="Arial" w:hAnsi="Arial" w:cs="Arial"/>
        </w:rPr>
        <w:t xml:space="preserve"> agreement between the </w:t>
      </w:r>
      <w:r w:rsidR="009B5E7C">
        <w:rPr>
          <w:rFonts w:ascii="Arial" w:hAnsi="Arial" w:cs="Arial"/>
        </w:rPr>
        <w:t xml:space="preserve">Environmental Protection Agency (EPA) </w:t>
      </w:r>
      <w:r w:rsidR="009B5E7C" w:rsidRPr="00CC2D23">
        <w:rPr>
          <w:rFonts w:ascii="Arial" w:hAnsi="Arial" w:cs="Arial"/>
        </w:rPr>
        <w:t>and the City of Mobile</w:t>
      </w:r>
      <w:r w:rsidR="00550DB6">
        <w:rPr>
          <w:rFonts w:ascii="Arial" w:hAnsi="Arial" w:cs="Arial"/>
        </w:rPr>
        <w:t>.</w:t>
      </w:r>
      <w:r w:rsidR="009B5E7C" w:rsidRPr="15A81CD6">
        <w:rPr>
          <w:rFonts w:ascii="Arial" w:eastAsia="Arial" w:hAnsi="Arial" w:cs="Arial"/>
          <w:color w:val="000000" w:themeColor="text1"/>
        </w:rPr>
        <w:t xml:space="preserve"> </w:t>
      </w:r>
      <w:r w:rsidR="0073667C">
        <w:rPr>
          <w:rFonts w:ascii="Arial" w:eastAsia="Arial" w:hAnsi="Arial" w:cs="Arial"/>
          <w:color w:val="000000" w:themeColor="text1"/>
        </w:rPr>
        <w:t xml:space="preserve">The </w:t>
      </w:r>
      <w:r w:rsidR="00AA1793">
        <w:rPr>
          <w:rFonts w:ascii="Arial" w:eastAsia="Arial" w:hAnsi="Arial" w:cs="Arial"/>
          <w:color w:val="000000" w:themeColor="text1"/>
        </w:rPr>
        <w:t>Community-w</w:t>
      </w:r>
      <w:r w:rsidRPr="15A81CD6">
        <w:rPr>
          <w:rFonts w:ascii="Arial" w:eastAsia="Arial" w:hAnsi="Arial" w:cs="Arial"/>
          <w:color w:val="000000" w:themeColor="text1"/>
        </w:rPr>
        <w:t xml:space="preserve">ide grant funds will be used to conduct seven </w:t>
      </w:r>
      <w:r w:rsidR="001C2273">
        <w:rPr>
          <w:rFonts w:ascii="Arial" w:eastAsia="Arial" w:hAnsi="Arial" w:cs="Arial"/>
          <w:color w:val="000000" w:themeColor="text1"/>
        </w:rPr>
        <w:t xml:space="preserve">(7) </w:t>
      </w:r>
      <w:r w:rsidRPr="15A81CD6">
        <w:rPr>
          <w:rFonts w:ascii="Arial" w:eastAsia="Arial" w:hAnsi="Arial" w:cs="Arial"/>
          <w:color w:val="000000" w:themeColor="text1"/>
        </w:rPr>
        <w:t>Phase I</w:t>
      </w:r>
      <w:r w:rsidR="00AA1793">
        <w:rPr>
          <w:rFonts w:ascii="Arial" w:eastAsia="Arial" w:hAnsi="Arial" w:cs="Arial"/>
          <w:color w:val="000000" w:themeColor="text1"/>
        </w:rPr>
        <w:t>,</w:t>
      </w:r>
      <w:r w:rsidRPr="15A81CD6">
        <w:rPr>
          <w:rFonts w:ascii="Arial" w:eastAsia="Arial" w:hAnsi="Arial" w:cs="Arial"/>
          <w:color w:val="000000" w:themeColor="text1"/>
        </w:rPr>
        <w:t xml:space="preserve"> and seven </w:t>
      </w:r>
      <w:r w:rsidR="001C2273">
        <w:rPr>
          <w:rFonts w:ascii="Arial" w:eastAsia="Arial" w:hAnsi="Arial" w:cs="Arial"/>
          <w:color w:val="000000" w:themeColor="text1"/>
        </w:rPr>
        <w:t xml:space="preserve">(7) </w:t>
      </w:r>
      <w:r w:rsidRPr="15A81CD6">
        <w:rPr>
          <w:rFonts w:ascii="Arial" w:eastAsia="Arial" w:hAnsi="Arial" w:cs="Arial"/>
          <w:color w:val="000000" w:themeColor="text1"/>
        </w:rPr>
        <w:t>Phase II Environmental Site Assessments (ESAs)</w:t>
      </w:r>
      <w:r w:rsidR="046CBDDB" w:rsidRPr="15A81CD6">
        <w:rPr>
          <w:rFonts w:ascii="Arial" w:eastAsia="Arial" w:hAnsi="Arial" w:cs="Arial"/>
          <w:color w:val="000000" w:themeColor="text1"/>
        </w:rPr>
        <w:t>. In addition,</w:t>
      </w:r>
      <w:r w:rsidRPr="15A81CD6">
        <w:rPr>
          <w:rFonts w:ascii="Arial" w:eastAsia="Arial" w:hAnsi="Arial" w:cs="Arial"/>
          <w:color w:val="000000" w:themeColor="text1"/>
        </w:rPr>
        <w:t xml:space="preserve"> </w:t>
      </w:r>
      <w:r w:rsidR="001C2273">
        <w:rPr>
          <w:rFonts w:ascii="Arial" w:eastAsia="Arial" w:hAnsi="Arial" w:cs="Arial"/>
          <w:color w:val="000000" w:themeColor="text1"/>
        </w:rPr>
        <w:t xml:space="preserve">the project will develop six (6) </w:t>
      </w:r>
      <w:r w:rsidRPr="15A81CD6">
        <w:rPr>
          <w:rFonts w:ascii="Arial" w:eastAsia="Arial" w:hAnsi="Arial" w:cs="Arial"/>
          <w:color w:val="000000" w:themeColor="text1"/>
        </w:rPr>
        <w:t>Analysis of Brownfields Cleanup Alternatives (ABCA)</w:t>
      </w:r>
      <w:r w:rsidR="0073667C">
        <w:rPr>
          <w:rFonts w:ascii="Arial" w:eastAsia="Arial" w:hAnsi="Arial" w:cs="Arial"/>
          <w:color w:val="000000" w:themeColor="text1"/>
        </w:rPr>
        <w:t xml:space="preserve">. </w:t>
      </w:r>
      <w:r w:rsidRPr="15A81CD6">
        <w:rPr>
          <w:rFonts w:ascii="Arial" w:eastAsia="Arial" w:hAnsi="Arial" w:cs="Arial"/>
          <w:color w:val="000000" w:themeColor="text1"/>
        </w:rPr>
        <w:t xml:space="preserve">Grant funds will </w:t>
      </w:r>
      <w:r w:rsidR="0080266A">
        <w:rPr>
          <w:rFonts w:ascii="Arial" w:eastAsia="Arial" w:hAnsi="Arial" w:cs="Arial"/>
          <w:color w:val="000000" w:themeColor="text1"/>
        </w:rPr>
        <w:t xml:space="preserve">also </w:t>
      </w:r>
      <w:r w:rsidRPr="15A81CD6">
        <w:rPr>
          <w:rFonts w:ascii="Arial" w:eastAsia="Arial" w:hAnsi="Arial" w:cs="Arial"/>
          <w:color w:val="000000" w:themeColor="text1"/>
        </w:rPr>
        <w:t>be used to conduct community meetings</w:t>
      </w:r>
      <w:r w:rsidR="0073667C">
        <w:rPr>
          <w:rFonts w:ascii="Arial" w:eastAsia="Arial" w:hAnsi="Arial" w:cs="Arial"/>
          <w:color w:val="000000" w:themeColor="text1"/>
        </w:rPr>
        <w:t xml:space="preserve"> and other community engagement </w:t>
      </w:r>
      <w:r w:rsidR="0080266A">
        <w:rPr>
          <w:rFonts w:ascii="Arial" w:eastAsia="Arial" w:hAnsi="Arial" w:cs="Arial"/>
          <w:color w:val="000000" w:themeColor="text1"/>
        </w:rPr>
        <w:t>activities</w:t>
      </w:r>
      <w:r w:rsidR="00EE7584">
        <w:rPr>
          <w:rFonts w:ascii="Arial" w:eastAsia="Arial" w:hAnsi="Arial" w:cs="Arial"/>
          <w:color w:val="000000" w:themeColor="text1"/>
        </w:rPr>
        <w:t>,</w:t>
      </w:r>
      <w:r w:rsidR="0080266A">
        <w:rPr>
          <w:rFonts w:ascii="Arial" w:eastAsia="Arial" w:hAnsi="Arial" w:cs="Arial"/>
          <w:color w:val="000000" w:themeColor="text1"/>
        </w:rPr>
        <w:t xml:space="preserve"> as well as </w:t>
      </w:r>
      <w:r w:rsidRPr="15A81CD6">
        <w:rPr>
          <w:rFonts w:ascii="Arial" w:eastAsia="Arial" w:hAnsi="Arial" w:cs="Arial"/>
          <w:color w:val="000000" w:themeColor="text1"/>
        </w:rPr>
        <w:t xml:space="preserve">develop </w:t>
      </w:r>
      <w:r w:rsidR="0080266A">
        <w:rPr>
          <w:rFonts w:ascii="Arial" w:eastAsia="Arial" w:hAnsi="Arial" w:cs="Arial"/>
          <w:color w:val="000000" w:themeColor="text1"/>
        </w:rPr>
        <w:t>and distribute ou</w:t>
      </w:r>
      <w:r w:rsidRPr="15A81CD6">
        <w:rPr>
          <w:rFonts w:ascii="Arial" w:eastAsia="Arial" w:hAnsi="Arial" w:cs="Arial"/>
          <w:color w:val="000000" w:themeColor="text1"/>
        </w:rPr>
        <w:t xml:space="preserve">treach materials to </w:t>
      </w:r>
      <w:r w:rsidR="7890A0EB" w:rsidRPr="15A81CD6">
        <w:rPr>
          <w:rFonts w:ascii="Arial" w:eastAsia="Arial" w:hAnsi="Arial" w:cs="Arial"/>
          <w:color w:val="000000" w:themeColor="text1"/>
        </w:rPr>
        <w:t xml:space="preserve">the </w:t>
      </w:r>
      <w:r w:rsidRPr="15A81CD6">
        <w:rPr>
          <w:rFonts w:ascii="Arial" w:eastAsia="Arial" w:hAnsi="Arial" w:cs="Arial"/>
          <w:color w:val="000000" w:themeColor="text1"/>
        </w:rPr>
        <w:t xml:space="preserve">community. </w:t>
      </w:r>
      <w:r w:rsidR="464D0BFB" w:rsidRPr="15A81CD6">
        <w:rPr>
          <w:rFonts w:ascii="Arial" w:eastAsia="Arial" w:hAnsi="Arial" w:cs="Arial"/>
          <w:color w:val="000000" w:themeColor="text1"/>
        </w:rPr>
        <w:t>Overall, f</w:t>
      </w:r>
      <w:r w:rsidR="46A45F8C" w:rsidRPr="15A81CD6">
        <w:rPr>
          <w:rFonts w:ascii="Arial" w:eastAsia="Arial" w:hAnsi="Arial" w:cs="Arial"/>
          <w:color w:val="000000" w:themeColor="text1"/>
        </w:rPr>
        <w:t xml:space="preserve">unds will be used </w:t>
      </w:r>
      <w:r w:rsidRPr="15A81CD6">
        <w:rPr>
          <w:rFonts w:ascii="Arial" w:eastAsia="Arial" w:hAnsi="Arial" w:cs="Arial"/>
          <w:color w:val="000000" w:themeColor="text1"/>
        </w:rPr>
        <w:t xml:space="preserve">to implement the project(s) identified in the </w:t>
      </w:r>
      <w:r w:rsidR="00A30BD5">
        <w:rPr>
          <w:rFonts w:ascii="Arial" w:eastAsia="Arial" w:hAnsi="Arial" w:cs="Arial"/>
          <w:color w:val="000000" w:themeColor="text1"/>
        </w:rPr>
        <w:t xml:space="preserve">grant </w:t>
      </w:r>
      <w:r w:rsidRPr="15A81CD6">
        <w:rPr>
          <w:rFonts w:ascii="Arial" w:eastAsia="Arial" w:hAnsi="Arial" w:cs="Arial"/>
          <w:color w:val="000000" w:themeColor="text1"/>
        </w:rPr>
        <w:t xml:space="preserve">proposal submitted in the Fiscal Year (FY) 2020 competition for Brownfields assessment grants. The project and budget period will be from October 1, 2020 to </w:t>
      </w:r>
      <w:r w:rsidR="00814E94">
        <w:rPr>
          <w:rFonts w:ascii="Arial" w:eastAsia="Arial" w:hAnsi="Arial" w:cs="Arial"/>
          <w:color w:val="000000" w:themeColor="text1"/>
        </w:rPr>
        <w:t xml:space="preserve">June </w:t>
      </w:r>
      <w:r w:rsidRPr="15A81CD6">
        <w:rPr>
          <w:rFonts w:ascii="Arial" w:eastAsia="Arial" w:hAnsi="Arial" w:cs="Arial"/>
          <w:color w:val="000000" w:themeColor="text1"/>
        </w:rPr>
        <w:t xml:space="preserve">30, 2023. </w:t>
      </w:r>
      <w:r w:rsidR="001C2273">
        <w:rPr>
          <w:rFonts w:ascii="Arial" w:eastAsia="Arial" w:hAnsi="Arial" w:cs="Arial"/>
          <w:color w:val="000000" w:themeColor="text1"/>
        </w:rPr>
        <w:t xml:space="preserve"> </w:t>
      </w:r>
    </w:p>
    <w:p w14:paraId="4EE02BDD" w14:textId="25F5AF5F" w:rsidR="00494B5E" w:rsidRPr="00CC2D23" w:rsidRDefault="00494B5E" w:rsidP="007B15EE">
      <w:pPr>
        <w:jc w:val="both"/>
        <w:rPr>
          <w:rFonts w:ascii="Arial" w:eastAsia="Arial" w:hAnsi="Arial" w:cs="Arial"/>
          <w:color w:val="000000" w:themeColor="text1"/>
        </w:rPr>
      </w:pPr>
    </w:p>
    <w:p w14:paraId="3D36CE64" w14:textId="56C35C8D" w:rsidR="00494B5E" w:rsidRPr="00CC2D23" w:rsidRDefault="55392E5A" w:rsidP="003824F5">
      <w:pPr>
        <w:jc w:val="both"/>
        <w:rPr>
          <w:rFonts w:ascii="Arial" w:eastAsia="Arial" w:hAnsi="Arial" w:cs="Arial"/>
          <w:color w:val="000000" w:themeColor="text1"/>
        </w:rPr>
      </w:pPr>
      <w:r w:rsidRPr="15A81CD6">
        <w:rPr>
          <w:rFonts w:ascii="Arial" w:eastAsia="Arial" w:hAnsi="Arial" w:cs="Arial"/>
          <w:color w:val="000000" w:themeColor="text1"/>
        </w:rPr>
        <w:t xml:space="preserve">The City </w:t>
      </w:r>
      <w:r w:rsidR="005867E7">
        <w:rPr>
          <w:rFonts w:ascii="Arial" w:eastAsia="Arial" w:hAnsi="Arial" w:cs="Arial"/>
          <w:color w:val="000000" w:themeColor="text1"/>
        </w:rPr>
        <w:t xml:space="preserve">has </w:t>
      </w:r>
      <w:r w:rsidR="00CC5C02">
        <w:rPr>
          <w:rFonts w:ascii="Arial" w:eastAsia="Arial" w:hAnsi="Arial" w:cs="Arial"/>
          <w:color w:val="000000" w:themeColor="text1"/>
        </w:rPr>
        <w:t xml:space="preserve">selected </w:t>
      </w:r>
      <w:r w:rsidR="00627981">
        <w:rPr>
          <w:rFonts w:ascii="Arial" w:eastAsia="Arial" w:hAnsi="Arial" w:cs="Arial"/>
          <w:color w:val="000000" w:themeColor="text1"/>
        </w:rPr>
        <w:t xml:space="preserve">three </w:t>
      </w:r>
      <w:r w:rsidR="003B2DA9">
        <w:rPr>
          <w:rFonts w:ascii="Arial" w:eastAsia="Arial" w:hAnsi="Arial" w:cs="Arial"/>
          <w:color w:val="000000" w:themeColor="text1"/>
        </w:rPr>
        <w:t xml:space="preserve">(3) priority </w:t>
      </w:r>
      <w:r w:rsidR="00627981">
        <w:rPr>
          <w:rFonts w:ascii="Arial" w:eastAsia="Arial" w:hAnsi="Arial" w:cs="Arial"/>
          <w:color w:val="000000" w:themeColor="text1"/>
        </w:rPr>
        <w:t>sites</w:t>
      </w:r>
      <w:r w:rsidR="00F42398">
        <w:rPr>
          <w:rFonts w:ascii="Arial" w:eastAsia="Arial" w:hAnsi="Arial" w:cs="Arial"/>
          <w:color w:val="000000" w:themeColor="text1"/>
        </w:rPr>
        <w:t>,</w:t>
      </w:r>
      <w:r w:rsidR="00627981">
        <w:rPr>
          <w:rFonts w:ascii="Arial" w:eastAsia="Arial" w:hAnsi="Arial" w:cs="Arial"/>
          <w:color w:val="000000" w:themeColor="text1"/>
        </w:rPr>
        <w:t xml:space="preserve"> </w:t>
      </w:r>
      <w:r w:rsidR="00CC5C02">
        <w:rPr>
          <w:rFonts w:ascii="Arial" w:eastAsia="Arial" w:hAnsi="Arial" w:cs="Arial"/>
          <w:color w:val="000000" w:themeColor="text1"/>
        </w:rPr>
        <w:t xml:space="preserve">based on community input.  The three </w:t>
      </w:r>
      <w:r w:rsidR="00D648BD">
        <w:rPr>
          <w:rFonts w:ascii="Arial" w:eastAsia="Arial" w:hAnsi="Arial" w:cs="Arial"/>
          <w:color w:val="000000" w:themeColor="text1"/>
        </w:rPr>
        <w:t>(3) priority</w:t>
      </w:r>
      <w:r w:rsidR="002B282B">
        <w:rPr>
          <w:rFonts w:ascii="Arial" w:eastAsia="Arial" w:hAnsi="Arial" w:cs="Arial"/>
          <w:color w:val="000000" w:themeColor="text1"/>
        </w:rPr>
        <w:t xml:space="preserve"> </w:t>
      </w:r>
      <w:r w:rsidR="00CC5C02">
        <w:rPr>
          <w:rFonts w:ascii="Arial" w:eastAsia="Arial" w:hAnsi="Arial" w:cs="Arial"/>
          <w:color w:val="000000" w:themeColor="text1"/>
        </w:rPr>
        <w:t xml:space="preserve">sites are </w:t>
      </w:r>
      <w:r w:rsidR="000058BF">
        <w:rPr>
          <w:rFonts w:ascii="Arial" w:eastAsia="Arial" w:hAnsi="Arial" w:cs="Arial"/>
          <w:color w:val="000000" w:themeColor="text1"/>
        </w:rPr>
        <w:t xml:space="preserve">the Pekin Manufacturing site, </w:t>
      </w:r>
      <w:r w:rsidR="00F51B41" w:rsidRPr="00800340">
        <w:rPr>
          <w:rFonts w:ascii="Arial" w:hAnsi="Arial" w:cs="Arial"/>
        </w:rPr>
        <w:t>Clotilda’s Landing-Atlas Wrecking Company</w:t>
      </w:r>
      <w:r w:rsidR="00F51B41">
        <w:rPr>
          <w:rFonts w:ascii="Arial" w:eastAsia="Arial" w:hAnsi="Arial" w:cs="Arial"/>
          <w:color w:val="000000" w:themeColor="text1"/>
        </w:rPr>
        <w:t xml:space="preserve">, and </w:t>
      </w:r>
      <w:r w:rsidR="00800340" w:rsidRPr="00800340">
        <w:rPr>
          <w:rFonts w:ascii="Arial" w:hAnsi="Arial" w:cs="Arial"/>
        </w:rPr>
        <w:t>Lewis Landing-Truck Repair</w:t>
      </w:r>
      <w:r w:rsidR="00800340">
        <w:rPr>
          <w:rFonts w:ascii="Arial" w:eastAsia="Arial" w:hAnsi="Arial" w:cs="Arial"/>
          <w:color w:val="000000" w:themeColor="text1"/>
        </w:rPr>
        <w:t xml:space="preserve">, </w:t>
      </w:r>
      <w:r w:rsidR="00F42398">
        <w:rPr>
          <w:rFonts w:ascii="Arial" w:eastAsia="Arial" w:hAnsi="Arial" w:cs="Arial"/>
          <w:color w:val="000000" w:themeColor="text1"/>
        </w:rPr>
        <w:t>in</w:t>
      </w:r>
      <w:r w:rsidRPr="15A81CD6">
        <w:rPr>
          <w:rFonts w:ascii="Arial" w:eastAsia="Arial" w:hAnsi="Arial" w:cs="Arial"/>
          <w:color w:val="000000" w:themeColor="text1"/>
        </w:rPr>
        <w:t xml:space="preserve"> the target areas</w:t>
      </w:r>
      <w:r w:rsidR="00F42398">
        <w:rPr>
          <w:rFonts w:ascii="Arial" w:eastAsia="Arial" w:hAnsi="Arial" w:cs="Arial"/>
          <w:color w:val="000000" w:themeColor="text1"/>
        </w:rPr>
        <w:t>.</w:t>
      </w:r>
      <w:r w:rsidR="000A00D3">
        <w:rPr>
          <w:rFonts w:ascii="Arial" w:eastAsia="Arial" w:hAnsi="Arial" w:cs="Arial"/>
          <w:color w:val="000000" w:themeColor="text1"/>
        </w:rPr>
        <w:t xml:space="preserve"> </w:t>
      </w:r>
      <w:r w:rsidRPr="15A81CD6">
        <w:rPr>
          <w:rFonts w:ascii="Arial" w:eastAsia="Arial" w:hAnsi="Arial" w:cs="Arial"/>
          <w:color w:val="000000" w:themeColor="text1"/>
        </w:rPr>
        <w:t>Properties w</w:t>
      </w:r>
      <w:r w:rsidR="005867E7">
        <w:rPr>
          <w:rFonts w:ascii="Arial" w:eastAsia="Arial" w:hAnsi="Arial" w:cs="Arial"/>
          <w:color w:val="000000" w:themeColor="text1"/>
        </w:rPr>
        <w:t xml:space="preserve">ere </w:t>
      </w:r>
      <w:r w:rsidRPr="15A81CD6">
        <w:rPr>
          <w:rFonts w:ascii="Arial" w:eastAsia="Arial" w:hAnsi="Arial" w:cs="Arial"/>
          <w:color w:val="000000" w:themeColor="text1"/>
        </w:rPr>
        <w:t xml:space="preserve">ranked based on factors such as the impact the property’s redevelopment would have on the surrounding properties, the extent of contamination, the property’s location, and the </w:t>
      </w:r>
      <w:r w:rsidR="00814E94" w:rsidRPr="15A81CD6">
        <w:rPr>
          <w:rFonts w:ascii="Arial" w:eastAsia="Arial" w:hAnsi="Arial" w:cs="Arial"/>
          <w:color w:val="000000" w:themeColor="text1"/>
        </w:rPr>
        <w:t>clean-up</w:t>
      </w:r>
      <w:r w:rsidRPr="15A81CD6">
        <w:rPr>
          <w:rFonts w:ascii="Arial" w:eastAsia="Arial" w:hAnsi="Arial" w:cs="Arial"/>
          <w:color w:val="000000" w:themeColor="text1"/>
        </w:rPr>
        <w:t xml:space="preserve">/redevelopment </w:t>
      </w:r>
      <w:r w:rsidR="00F8610C" w:rsidRPr="15A81CD6">
        <w:rPr>
          <w:rFonts w:ascii="Arial" w:eastAsia="Arial" w:hAnsi="Arial" w:cs="Arial"/>
          <w:color w:val="000000" w:themeColor="text1"/>
        </w:rPr>
        <w:t>cost.</w:t>
      </w:r>
      <w:r w:rsidR="00F8610C">
        <w:rPr>
          <w:rFonts w:ascii="Arial" w:eastAsia="Arial" w:hAnsi="Arial" w:cs="Arial"/>
          <w:color w:val="000000" w:themeColor="text1"/>
        </w:rPr>
        <w:t xml:space="preserve"> </w:t>
      </w:r>
      <w:r w:rsidR="00F42398">
        <w:rPr>
          <w:rFonts w:ascii="Arial" w:eastAsia="Arial" w:hAnsi="Arial" w:cs="Arial"/>
          <w:color w:val="000000" w:themeColor="text1"/>
        </w:rPr>
        <w:t xml:space="preserve"> </w:t>
      </w:r>
      <w:r w:rsidR="00CC5C23">
        <w:rPr>
          <w:rFonts w:ascii="Arial" w:eastAsia="Arial" w:hAnsi="Arial" w:cs="Arial"/>
          <w:color w:val="000000" w:themeColor="text1"/>
        </w:rPr>
        <w:t xml:space="preserve">Additional properties will be identified based on community involvement as part of the grant for future </w:t>
      </w:r>
      <w:r w:rsidR="003665F3">
        <w:rPr>
          <w:rFonts w:ascii="Arial" w:eastAsia="Arial" w:hAnsi="Arial" w:cs="Arial"/>
          <w:color w:val="000000" w:themeColor="text1"/>
        </w:rPr>
        <w:t>investigation as sites.</w:t>
      </w:r>
    </w:p>
    <w:p w14:paraId="48B09997" w14:textId="5DF00349" w:rsidR="00494B5E" w:rsidRPr="00CC2D23" w:rsidRDefault="00494B5E" w:rsidP="15A81CD6">
      <w:pPr>
        <w:rPr>
          <w:rFonts w:ascii="Arial" w:eastAsia="Arial" w:hAnsi="Arial" w:cs="Arial"/>
          <w:color w:val="000000" w:themeColor="text1"/>
        </w:rPr>
      </w:pPr>
    </w:p>
    <w:p w14:paraId="330924A1" w14:textId="77777777" w:rsidR="00C23AAA" w:rsidRDefault="00C23AAA" w:rsidP="00C23AAA">
      <w:pPr>
        <w:jc w:val="both"/>
        <w:rPr>
          <w:rFonts w:ascii="Arial" w:eastAsia="Arial" w:hAnsi="Arial" w:cs="Arial"/>
          <w:b/>
          <w:bCs/>
        </w:rPr>
      </w:pPr>
    </w:p>
    <w:p w14:paraId="3128B63C" w14:textId="05ACAEDA" w:rsidR="00494B5E" w:rsidRPr="00CC2D23" w:rsidRDefault="00494B5E" w:rsidP="00C9047D">
      <w:pPr>
        <w:jc w:val="both"/>
        <w:rPr>
          <w:rFonts w:ascii="Arial" w:eastAsia="Arial" w:hAnsi="Arial" w:cs="Arial"/>
          <w:color w:val="000000" w:themeColor="text1"/>
        </w:rPr>
      </w:pPr>
      <w:r w:rsidRPr="15A81CD6">
        <w:rPr>
          <w:rFonts w:ascii="Arial" w:eastAsia="Arial" w:hAnsi="Arial" w:cs="Arial"/>
          <w:b/>
          <w:bCs/>
        </w:rPr>
        <w:t xml:space="preserve">3.0 </w:t>
      </w:r>
      <w:r w:rsidRPr="00CC2D23">
        <w:rPr>
          <w:rFonts w:ascii="Arial" w:hAnsi="Arial" w:cs="Arial"/>
          <w:b/>
        </w:rPr>
        <w:tab/>
      </w:r>
      <w:r w:rsidRPr="15A81CD6">
        <w:rPr>
          <w:rFonts w:ascii="Arial" w:eastAsia="Arial" w:hAnsi="Arial" w:cs="Arial"/>
          <w:b/>
          <w:bCs/>
        </w:rPr>
        <w:t xml:space="preserve"> SCOPE OF WORK &amp; DELIVERABLES:</w:t>
      </w:r>
    </w:p>
    <w:p w14:paraId="3459A49B" w14:textId="78DE9298" w:rsidR="00AC44F4" w:rsidRDefault="579C8D17" w:rsidP="00C9047D">
      <w:pPr>
        <w:jc w:val="both"/>
        <w:rPr>
          <w:rFonts w:ascii="Arial" w:eastAsia="Arial" w:hAnsi="Arial" w:cs="Arial"/>
          <w:color w:val="000000" w:themeColor="text1"/>
        </w:rPr>
      </w:pPr>
      <w:r w:rsidRPr="15A81CD6">
        <w:rPr>
          <w:rFonts w:ascii="Arial" w:eastAsia="Arial" w:hAnsi="Arial" w:cs="Arial"/>
          <w:color w:val="000000" w:themeColor="text1"/>
        </w:rPr>
        <w:t xml:space="preserve">The scope of work is </w:t>
      </w:r>
      <w:r w:rsidR="00AC44F4">
        <w:rPr>
          <w:rFonts w:ascii="Arial" w:eastAsia="Arial" w:hAnsi="Arial" w:cs="Arial"/>
          <w:color w:val="000000" w:themeColor="text1"/>
        </w:rPr>
        <w:t>anticipated to include, but not be limited to, the following tasks:</w:t>
      </w:r>
    </w:p>
    <w:p w14:paraId="50D22973" w14:textId="77777777" w:rsidR="003716F2" w:rsidRDefault="003716F2" w:rsidP="00C9047D">
      <w:pPr>
        <w:jc w:val="both"/>
        <w:rPr>
          <w:rFonts w:ascii="Arial" w:eastAsia="Arial" w:hAnsi="Arial" w:cs="Arial"/>
          <w:color w:val="000000" w:themeColor="text1"/>
        </w:rPr>
      </w:pPr>
    </w:p>
    <w:p w14:paraId="298CF23A" w14:textId="6A022DD8" w:rsidR="003716F2" w:rsidRDefault="003716F2" w:rsidP="00C9047D">
      <w:pPr>
        <w:jc w:val="both"/>
        <w:rPr>
          <w:rFonts w:ascii="Arial" w:eastAsia="Arial" w:hAnsi="Arial" w:cs="Arial"/>
          <w:i/>
          <w:iCs/>
          <w:color w:val="000000" w:themeColor="text1"/>
        </w:rPr>
      </w:pPr>
      <w:r w:rsidRPr="15A81CD6">
        <w:rPr>
          <w:rFonts w:ascii="Arial" w:eastAsia="Arial" w:hAnsi="Arial" w:cs="Arial"/>
          <w:i/>
          <w:iCs/>
          <w:color w:val="000000" w:themeColor="text1"/>
        </w:rPr>
        <w:t>Task</w:t>
      </w:r>
      <w:r w:rsidR="0010777E">
        <w:rPr>
          <w:rFonts w:ascii="Arial" w:eastAsia="Arial" w:hAnsi="Arial" w:cs="Arial"/>
          <w:i/>
          <w:iCs/>
          <w:color w:val="000000" w:themeColor="text1"/>
        </w:rPr>
        <w:t xml:space="preserve"> </w:t>
      </w:r>
      <w:r w:rsidRPr="15A81CD6">
        <w:rPr>
          <w:rFonts w:ascii="Arial" w:eastAsia="Arial" w:hAnsi="Arial" w:cs="Arial"/>
          <w:i/>
          <w:iCs/>
          <w:color w:val="000000" w:themeColor="text1"/>
        </w:rPr>
        <w:t>1</w:t>
      </w:r>
      <w:r w:rsidR="00A01B48">
        <w:rPr>
          <w:rFonts w:ascii="Arial" w:eastAsia="Arial" w:hAnsi="Arial" w:cs="Arial"/>
          <w:i/>
          <w:iCs/>
          <w:color w:val="000000" w:themeColor="text1"/>
        </w:rPr>
        <w:t xml:space="preserve"> - </w:t>
      </w:r>
      <w:r w:rsidR="00DC66B0">
        <w:rPr>
          <w:rFonts w:ascii="Arial" w:eastAsia="Arial" w:hAnsi="Arial" w:cs="Arial"/>
          <w:i/>
          <w:iCs/>
          <w:color w:val="000000" w:themeColor="text1"/>
        </w:rPr>
        <w:t>Grant Management</w:t>
      </w:r>
    </w:p>
    <w:p w14:paraId="765E150B" w14:textId="07E3C35D" w:rsidR="0082588A" w:rsidRDefault="0082588A" w:rsidP="00C9047D">
      <w:pPr>
        <w:jc w:val="both"/>
        <w:rPr>
          <w:rFonts w:ascii="Arial" w:eastAsia="Arial" w:hAnsi="Arial" w:cs="Arial"/>
          <w:color w:val="000000" w:themeColor="text1"/>
        </w:rPr>
      </w:pPr>
      <w:r w:rsidRPr="009F2790">
        <w:rPr>
          <w:rFonts w:ascii="Arial" w:eastAsia="Arial" w:hAnsi="Arial" w:cs="Arial"/>
          <w:color w:val="000000" w:themeColor="text1"/>
        </w:rPr>
        <w:t xml:space="preserve">Project </w:t>
      </w:r>
      <w:r w:rsidR="579C8D17" w:rsidRPr="009F2790">
        <w:rPr>
          <w:rFonts w:ascii="Arial" w:eastAsia="Arial" w:hAnsi="Arial" w:cs="Arial"/>
          <w:color w:val="000000" w:themeColor="text1"/>
        </w:rPr>
        <w:t xml:space="preserve">management </w:t>
      </w:r>
      <w:r w:rsidRPr="009F2790">
        <w:rPr>
          <w:rFonts w:ascii="Arial" w:eastAsia="Arial" w:hAnsi="Arial" w:cs="Arial"/>
          <w:color w:val="000000" w:themeColor="text1"/>
        </w:rPr>
        <w:t xml:space="preserve">and environmental consulting </w:t>
      </w:r>
      <w:r w:rsidR="579C8D17" w:rsidRPr="009F2790">
        <w:rPr>
          <w:rFonts w:ascii="Arial" w:eastAsia="Arial" w:hAnsi="Arial" w:cs="Arial"/>
          <w:color w:val="000000" w:themeColor="text1"/>
        </w:rPr>
        <w:t xml:space="preserve">services associated with the technical </w:t>
      </w:r>
      <w:r w:rsidRPr="009F2790">
        <w:rPr>
          <w:rFonts w:ascii="Arial" w:eastAsia="Arial" w:hAnsi="Arial" w:cs="Arial"/>
          <w:color w:val="000000" w:themeColor="text1"/>
        </w:rPr>
        <w:t>aspects of a Brownfields</w:t>
      </w:r>
      <w:r w:rsidR="579C8D17" w:rsidRPr="009F2790">
        <w:rPr>
          <w:rFonts w:ascii="Arial" w:eastAsia="Arial" w:hAnsi="Arial" w:cs="Arial"/>
          <w:color w:val="000000" w:themeColor="text1"/>
        </w:rPr>
        <w:t xml:space="preserve"> grant program. </w:t>
      </w:r>
    </w:p>
    <w:p w14:paraId="3F720DE8" w14:textId="77777777" w:rsidR="003824F5" w:rsidRPr="009F2790" w:rsidRDefault="003824F5" w:rsidP="00C9047D">
      <w:pPr>
        <w:jc w:val="both"/>
        <w:rPr>
          <w:rFonts w:ascii="Arial" w:eastAsia="Arial" w:hAnsi="Arial" w:cs="Arial"/>
          <w:color w:val="000000" w:themeColor="text1"/>
        </w:rPr>
      </w:pPr>
    </w:p>
    <w:p w14:paraId="5F5A8954" w14:textId="0965EBBF" w:rsidR="008D48AF" w:rsidRPr="003B3678" w:rsidRDefault="579C8D17" w:rsidP="00C9047D">
      <w:pPr>
        <w:jc w:val="both"/>
        <w:rPr>
          <w:rFonts w:eastAsia="Arial"/>
        </w:rPr>
      </w:pPr>
      <w:r w:rsidRPr="004C7B24">
        <w:rPr>
          <w:rFonts w:ascii="Arial" w:eastAsia="Arial" w:hAnsi="Arial" w:cs="Arial"/>
          <w:color w:val="000000" w:themeColor="text1"/>
        </w:rPr>
        <w:t xml:space="preserve">The qualified </w:t>
      </w:r>
      <w:r w:rsidR="00985E21">
        <w:rPr>
          <w:rFonts w:ascii="Arial" w:eastAsia="Arial" w:hAnsi="Arial" w:cs="Arial"/>
          <w:color w:val="000000" w:themeColor="text1"/>
        </w:rPr>
        <w:t>consultant</w:t>
      </w:r>
      <w:r w:rsidR="00985E21" w:rsidRPr="004C7B24">
        <w:rPr>
          <w:rFonts w:ascii="Arial" w:eastAsia="Arial" w:hAnsi="Arial" w:cs="Arial"/>
          <w:color w:val="000000" w:themeColor="text1"/>
        </w:rPr>
        <w:t xml:space="preserve"> </w:t>
      </w:r>
      <w:r w:rsidRPr="004C7B24">
        <w:rPr>
          <w:rFonts w:ascii="Arial" w:eastAsia="Arial" w:hAnsi="Arial" w:cs="Arial"/>
          <w:color w:val="000000" w:themeColor="text1"/>
        </w:rPr>
        <w:t>selected for this contract, will be expected to complete</w:t>
      </w:r>
      <w:r w:rsidR="008D48AF" w:rsidRPr="004C7B24">
        <w:rPr>
          <w:rFonts w:ascii="Arial" w:eastAsia="Arial" w:hAnsi="Arial" w:cs="Arial"/>
          <w:color w:val="000000" w:themeColor="text1"/>
        </w:rPr>
        <w:t xml:space="preserve"> the work</w:t>
      </w:r>
      <w:r w:rsidRPr="004C7B24">
        <w:rPr>
          <w:rFonts w:ascii="Arial" w:eastAsia="Arial" w:hAnsi="Arial" w:cs="Arial"/>
          <w:color w:val="000000" w:themeColor="text1"/>
        </w:rPr>
        <w:t xml:space="preserve">, </w:t>
      </w:r>
      <w:r w:rsidR="008D48AF" w:rsidRPr="004C7B24">
        <w:rPr>
          <w:rFonts w:ascii="Arial" w:eastAsia="Arial" w:hAnsi="Arial" w:cs="Arial"/>
          <w:color w:val="000000" w:themeColor="text1"/>
        </w:rPr>
        <w:t xml:space="preserve">directly </w:t>
      </w:r>
      <w:r w:rsidRPr="004C7B24">
        <w:rPr>
          <w:rFonts w:ascii="Arial" w:eastAsia="Arial" w:hAnsi="Arial" w:cs="Arial"/>
          <w:color w:val="000000" w:themeColor="text1"/>
        </w:rPr>
        <w:t>or</w:t>
      </w:r>
      <w:r w:rsidR="008D48AF" w:rsidRPr="004C7B24">
        <w:rPr>
          <w:rFonts w:ascii="Arial" w:eastAsia="Arial" w:hAnsi="Arial" w:cs="Arial"/>
          <w:color w:val="000000" w:themeColor="text1"/>
        </w:rPr>
        <w:t xml:space="preserve"> indirectly</w:t>
      </w:r>
      <w:r w:rsidRPr="004C7B24">
        <w:rPr>
          <w:rFonts w:ascii="Arial" w:eastAsia="Arial" w:hAnsi="Arial" w:cs="Arial"/>
          <w:color w:val="000000" w:themeColor="text1"/>
        </w:rPr>
        <w:t>, including Phase I and Phase II ESAs, and to serve as the City’s agent with the sub</w:t>
      </w:r>
      <w:r w:rsidR="00371864">
        <w:rPr>
          <w:rFonts w:ascii="Arial" w:eastAsia="Arial" w:hAnsi="Arial" w:cs="Arial"/>
          <w:color w:val="000000" w:themeColor="text1"/>
        </w:rPr>
        <w:t>consultant</w:t>
      </w:r>
      <w:r w:rsidRPr="004C7B24">
        <w:rPr>
          <w:rFonts w:ascii="Arial" w:eastAsia="Arial" w:hAnsi="Arial" w:cs="Arial"/>
          <w:color w:val="000000" w:themeColor="text1"/>
        </w:rPr>
        <w:t>, and relevant agencies</w:t>
      </w:r>
      <w:r w:rsidR="00DC2BF2">
        <w:rPr>
          <w:rFonts w:ascii="Arial" w:eastAsia="Arial" w:hAnsi="Arial" w:cs="Arial"/>
          <w:color w:val="000000" w:themeColor="text1"/>
        </w:rPr>
        <w:t xml:space="preserve">, </w:t>
      </w:r>
      <w:r w:rsidR="00DC2BF2" w:rsidRPr="003B3678">
        <w:rPr>
          <w:rFonts w:ascii="Arial" w:eastAsia="Arial" w:hAnsi="Arial" w:cs="Arial"/>
        </w:rPr>
        <w:t>when authorized to do so on the City’s behalf</w:t>
      </w:r>
      <w:r w:rsidR="008D48AF" w:rsidRPr="003B3678">
        <w:rPr>
          <w:rFonts w:eastAsia="Arial"/>
        </w:rPr>
        <w:t>.</w:t>
      </w:r>
    </w:p>
    <w:p w14:paraId="3B3B5332" w14:textId="77777777" w:rsidR="00FB0314" w:rsidRPr="003B3678" w:rsidRDefault="008D48AF" w:rsidP="00C9047D">
      <w:pPr>
        <w:pStyle w:val="ListParagraph"/>
        <w:numPr>
          <w:ilvl w:val="0"/>
          <w:numId w:val="49"/>
        </w:numPr>
        <w:jc w:val="both"/>
        <w:rPr>
          <w:rFonts w:ascii="Arial" w:eastAsia="Arial" w:hAnsi="Arial" w:cs="Arial"/>
        </w:rPr>
      </w:pPr>
      <w:r w:rsidRPr="003B3678">
        <w:rPr>
          <w:rFonts w:ascii="Arial" w:eastAsia="Arial" w:hAnsi="Arial" w:cs="Arial"/>
        </w:rPr>
        <w:t>R</w:t>
      </w:r>
      <w:r w:rsidR="003716F2" w:rsidRPr="003B3678">
        <w:rPr>
          <w:rFonts w:ascii="Arial" w:eastAsia="Arial" w:hAnsi="Arial" w:cs="Arial"/>
        </w:rPr>
        <w:t>egulatory</w:t>
      </w:r>
      <w:r w:rsidR="579C8D17" w:rsidRPr="003B3678">
        <w:rPr>
          <w:rFonts w:ascii="Arial" w:eastAsia="Arial" w:hAnsi="Arial" w:cs="Arial"/>
        </w:rPr>
        <w:t xml:space="preserve"> compliance and</w:t>
      </w:r>
      <w:r w:rsidRPr="003B3678">
        <w:rPr>
          <w:rFonts w:ascii="Arial" w:eastAsia="Arial" w:hAnsi="Arial" w:cs="Arial"/>
        </w:rPr>
        <w:t xml:space="preserve"> </w:t>
      </w:r>
      <w:r w:rsidR="003824F5" w:rsidRPr="003B3678">
        <w:rPr>
          <w:rFonts w:ascii="Arial" w:eastAsia="Arial" w:hAnsi="Arial" w:cs="Arial"/>
        </w:rPr>
        <w:t>correspondence</w:t>
      </w:r>
      <w:r w:rsidR="003824F5" w:rsidRPr="003B3678">
        <w:rPr>
          <w:rFonts w:eastAsia="Arial"/>
        </w:rPr>
        <w:t>.</w:t>
      </w:r>
      <w:r w:rsidR="003824F5" w:rsidRPr="003B3678">
        <w:rPr>
          <w:rFonts w:ascii="Arial" w:eastAsia="Arial" w:hAnsi="Arial" w:cs="Arial"/>
        </w:rPr>
        <w:t xml:space="preserve"> </w:t>
      </w:r>
    </w:p>
    <w:p w14:paraId="68662733" w14:textId="6152D284" w:rsidR="008D48AF" w:rsidRPr="00CA7029" w:rsidRDefault="003824F5" w:rsidP="00C9047D">
      <w:pPr>
        <w:pStyle w:val="ListParagraph"/>
        <w:numPr>
          <w:ilvl w:val="0"/>
          <w:numId w:val="49"/>
        </w:numPr>
        <w:jc w:val="both"/>
        <w:rPr>
          <w:rFonts w:ascii="Arial" w:eastAsia="Arial" w:hAnsi="Arial" w:cs="Arial"/>
          <w:color w:val="000000" w:themeColor="text1"/>
        </w:rPr>
      </w:pPr>
      <w:r w:rsidRPr="00CA7029">
        <w:rPr>
          <w:rFonts w:ascii="Arial" w:eastAsia="Arial" w:hAnsi="Arial" w:cs="Arial"/>
          <w:color w:val="000000" w:themeColor="text1"/>
        </w:rPr>
        <w:t>Serve</w:t>
      </w:r>
      <w:r w:rsidR="008D48AF" w:rsidRPr="00CA7029">
        <w:rPr>
          <w:rFonts w:ascii="Arial" w:eastAsia="Arial" w:hAnsi="Arial" w:cs="Arial"/>
          <w:color w:val="000000" w:themeColor="text1"/>
        </w:rPr>
        <w:t xml:space="preserve"> as technical liaison between the City, ADEM, EPA, and sub</w:t>
      </w:r>
      <w:r w:rsidR="00371864">
        <w:rPr>
          <w:rFonts w:ascii="Arial" w:eastAsia="Arial" w:hAnsi="Arial" w:cs="Arial"/>
          <w:color w:val="000000" w:themeColor="text1"/>
        </w:rPr>
        <w:t>consultant</w:t>
      </w:r>
      <w:r w:rsidR="008D48AF" w:rsidRPr="00CA7029">
        <w:rPr>
          <w:rFonts w:ascii="Arial" w:eastAsia="Arial" w:hAnsi="Arial" w:cs="Arial"/>
          <w:color w:val="000000" w:themeColor="text1"/>
        </w:rPr>
        <w:t>s</w:t>
      </w:r>
      <w:r w:rsidR="002E3171">
        <w:rPr>
          <w:rFonts w:ascii="Arial" w:eastAsia="Arial" w:hAnsi="Arial" w:cs="Arial"/>
          <w:color w:val="000000" w:themeColor="text1"/>
        </w:rPr>
        <w:t>,</w:t>
      </w:r>
      <w:r w:rsidR="008D48AF" w:rsidRPr="00CA7029">
        <w:rPr>
          <w:rFonts w:ascii="Arial" w:eastAsia="Arial" w:hAnsi="Arial" w:cs="Arial"/>
          <w:color w:val="000000" w:themeColor="text1"/>
        </w:rPr>
        <w:t xml:space="preserve"> </w:t>
      </w:r>
      <w:r w:rsidR="002E3171" w:rsidRPr="00CA7029">
        <w:rPr>
          <w:rFonts w:ascii="Arial" w:eastAsia="Arial" w:hAnsi="Arial" w:cs="Arial"/>
          <w:color w:val="000000" w:themeColor="text1"/>
        </w:rPr>
        <w:t>includ</w:t>
      </w:r>
      <w:r w:rsidR="002E3171">
        <w:rPr>
          <w:rFonts w:ascii="Arial" w:eastAsia="Arial" w:hAnsi="Arial" w:cs="Arial"/>
          <w:color w:val="000000" w:themeColor="text1"/>
        </w:rPr>
        <w:t>ing</w:t>
      </w:r>
      <w:r w:rsidR="002E3171" w:rsidRPr="00CA7029">
        <w:rPr>
          <w:rFonts w:ascii="Arial" w:eastAsia="Arial" w:hAnsi="Arial" w:cs="Arial"/>
          <w:color w:val="000000" w:themeColor="text1"/>
        </w:rPr>
        <w:t xml:space="preserve"> </w:t>
      </w:r>
      <w:r w:rsidR="008D48AF" w:rsidRPr="00CA7029">
        <w:rPr>
          <w:rFonts w:ascii="Arial" w:eastAsia="Arial" w:hAnsi="Arial" w:cs="Arial"/>
          <w:color w:val="000000" w:themeColor="text1"/>
        </w:rPr>
        <w:t>technical support for the negotiation on the City’s behalf with ADEM and EPA for assessment and clean-up.</w:t>
      </w:r>
    </w:p>
    <w:p w14:paraId="485FD14E" w14:textId="00E1D51C" w:rsidR="008D48AF" w:rsidRPr="00CB6D59" w:rsidRDefault="008D48AF" w:rsidP="00C9047D">
      <w:pPr>
        <w:pStyle w:val="ListParagraph"/>
        <w:numPr>
          <w:ilvl w:val="0"/>
          <w:numId w:val="49"/>
        </w:numPr>
        <w:jc w:val="both"/>
        <w:rPr>
          <w:rFonts w:eastAsia="Arial"/>
        </w:rPr>
      </w:pPr>
      <w:r w:rsidRPr="15A81CD6">
        <w:rPr>
          <w:rFonts w:ascii="Arial" w:eastAsia="Arial" w:hAnsi="Arial" w:cs="Arial"/>
          <w:color w:val="000000" w:themeColor="text1"/>
        </w:rPr>
        <w:t xml:space="preserve">Develop and maintain project budget, as approved by the City, to ensure completion of project goals as outlined in the </w:t>
      </w:r>
      <w:r w:rsidR="00390923">
        <w:rPr>
          <w:rFonts w:ascii="Arial" w:eastAsia="Arial" w:hAnsi="Arial" w:cs="Arial"/>
          <w:color w:val="000000" w:themeColor="text1"/>
        </w:rPr>
        <w:t xml:space="preserve">EPA Africatown Brownfields </w:t>
      </w:r>
      <w:r w:rsidRPr="15A81CD6">
        <w:rPr>
          <w:rFonts w:ascii="Arial" w:eastAsia="Arial" w:hAnsi="Arial" w:cs="Arial"/>
          <w:color w:val="000000" w:themeColor="text1"/>
        </w:rPr>
        <w:t>grant</w:t>
      </w:r>
      <w:r w:rsidR="00CB6D59">
        <w:rPr>
          <w:rFonts w:ascii="Arial" w:eastAsia="Arial" w:hAnsi="Arial" w:cs="Arial"/>
          <w:color w:val="000000" w:themeColor="text1"/>
        </w:rPr>
        <w:t xml:space="preserve"> work plan.</w:t>
      </w:r>
    </w:p>
    <w:p w14:paraId="53237EA7" w14:textId="587986DA" w:rsidR="00494B5E" w:rsidRPr="002E3171" w:rsidRDefault="45AD14CF" w:rsidP="002E3171">
      <w:pPr>
        <w:pStyle w:val="ListParagraph"/>
        <w:numPr>
          <w:ilvl w:val="0"/>
          <w:numId w:val="49"/>
        </w:numPr>
        <w:jc w:val="both"/>
        <w:rPr>
          <w:rFonts w:ascii="Arial" w:eastAsia="Arial" w:hAnsi="Arial" w:cs="Arial"/>
        </w:rPr>
      </w:pPr>
      <w:r w:rsidRPr="002E3171">
        <w:rPr>
          <w:rFonts w:ascii="Arial" w:eastAsia="Arial" w:hAnsi="Arial" w:cs="Arial"/>
        </w:rPr>
        <w:t xml:space="preserve">Assist in coordination of a project kick-off meeting </w:t>
      </w:r>
      <w:r w:rsidR="00390923" w:rsidRPr="002E3171">
        <w:rPr>
          <w:rFonts w:ascii="Arial" w:eastAsia="Arial" w:hAnsi="Arial" w:cs="Arial"/>
        </w:rPr>
        <w:t>between</w:t>
      </w:r>
      <w:r w:rsidRPr="002E3171">
        <w:rPr>
          <w:rFonts w:ascii="Arial" w:eastAsia="Arial" w:hAnsi="Arial" w:cs="Arial"/>
        </w:rPr>
        <w:t xml:space="preserve"> the </w:t>
      </w:r>
      <w:r w:rsidR="009B008E" w:rsidRPr="002E3171">
        <w:rPr>
          <w:rFonts w:ascii="Arial" w:eastAsia="Arial" w:hAnsi="Arial" w:cs="Arial"/>
        </w:rPr>
        <w:t xml:space="preserve">Brownfields Advisory </w:t>
      </w:r>
      <w:r w:rsidRPr="002E3171">
        <w:rPr>
          <w:rFonts w:ascii="Arial" w:eastAsia="Arial" w:hAnsi="Arial" w:cs="Arial"/>
        </w:rPr>
        <w:t>Committee</w:t>
      </w:r>
      <w:r w:rsidR="009B008E" w:rsidRPr="002E3171">
        <w:rPr>
          <w:rFonts w:ascii="Arial" w:eastAsia="Arial" w:hAnsi="Arial" w:cs="Arial"/>
        </w:rPr>
        <w:t xml:space="preserve"> (BAC)</w:t>
      </w:r>
      <w:r w:rsidRPr="002E3171">
        <w:rPr>
          <w:rFonts w:ascii="Arial" w:eastAsia="Arial" w:hAnsi="Arial" w:cs="Arial"/>
        </w:rPr>
        <w:t xml:space="preserve">, City staff, </w:t>
      </w:r>
      <w:r w:rsidR="0058435A" w:rsidRPr="002E3171">
        <w:rPr>
          <w:rFonts w:ascii="Arial" w:eastAsia="Arial" w:hAnsi="Arial" w:cs="Arial"/>
        </w:rPr>
        <w:t>a</w:t>
      </w:r>
      <w:r w:rsidR="0030262D" w:rsidRPr="002E3171">
        <w:rPr>
          <w:rFonts w:ascii="Arial" w:eastAsia="Arial" w:hAnsi="Arial" w:cs="Arial"/>
        </w:rPr>
        <w:t xml:space="preserve">s well as </w:t>
      </w:r>
      <w:r w:rsidR="0058435A" w:rsidRPr="002E3171">
        <w:rPr>
          <w:rFonts w:ascii="Arial" w:eastAsia="Arial" w:hAnsi="Arial" w:cs="Arial"/>
        </w:rPr>
        <w:t>EPA and state partners</w:t>
      </w:r>
      <w:r w:rsidR="00DC2BF2" w:rsidRPr="002E3171">
        <w:rPr>
          <w:rFonts w:ascii="Arial" w:eastAsia="Arial" w:hAnsi="Arial" w:cs="Arial"/>
        </w:rPr>
        <w:t>, etc.</w:t>
      </w:r>
      <w:r w:rsidRPr="002E3171">
        <w:rPr>
          <w:rFonts w:ascii="Arial" w:eastAsia="Arial" w:hAnsi="Arial" w:cs="Arial"/>
        </w:rPr>
        <w:t xml:space="preserve"> </w:t>
      </w:r>
      <w:r w:rsidR="0058435A" w:rsidRPr="002E3171">
        <w:rPr>
          <w:rFonts w:ascii="Arial" w:eastAsia="Arial" w:hAnsi="Arial" w:cs="Arial"/>
        </w:rPr>
        <w:t>A</w:t>
      </w:r>
      <w:r w:rsidRPr="002E3171">
        <w:rPr>
          <w:rFonts w:ascii="Arial" w:eastAsia="Arial" w:hAnsi="Arial" w:cs="Arial"/>
        </w:rPr>
        <w:t xml:space="preserve">lternative </w:t>
      </w:r>
      <w:r w:rsidR="0058435A" w:rsidRPr="002E3171">
        <w:rPr>
          <w:rFonts w:ascii="Arial" w:eastAsia="Arial" w:hAnsi="Arial" w:cs="Arial"/>
        </w:rPr>
        <w:t xml:space="preserve">platforms </w:t>
      </w:r>
      <w:r w:rsidRPr="002E3171">
        <w:rPr>
          <w:rFonts w:ascii="Arial" w:eastAsia="Arial" w:hAnsi="Arial" w:cs="Arial"/>
        </w:rPr>
        <w:t>may be utilized</w:t>
      </w:r>
      <w:r w:rsidR="00CA4D75" w:rsidRPr="002E3171">
        <w:rPr>
          <w:rFonts w:ascii="Arial" w:eastAsia="Arial" w:hAnsi="Arial" w:cs="Arial"/>
        </w:rPr>
        <w:t>,</w:t>
      </w:r>
      <w:r w:rsidRPr="002E3171">
        <w:rPr>
          <w:rFonts w:ascii="Arial" w:eastAsia="Arial" w:hAnsi="Arial" w:cs="Arial"/>
        </w:rPr>
        <w:t xml:space="preserve"> </w:t>
      </w:r>
      <w:r w:rsidR="0058435A" w:rsidRPr="002E3171">
        <w:rPr>
          <w:rFonts w:ascii="Arial" w:eastAsia="Arial" w:hAnsi="Arial" w:cs="Arial"/>
        </w:rPr>
        <w:t xml:space="preserve">in lieu of face to face meetings, </w:t>
      </w:r>
      <w:r w:rsidR="00DC2BF2" w:rsidRPr="002E3171">
        <w:rPr>
          <w:rFonts w:ascii="Arial" w:eastAsia="Arial" w:hAnsi="Arial" w:cs="Arial"/>
        </w:rPr>
        <w:t xml:space="preserve">and are anticipated to include but not </w:t>
      </w:r>
      <w:r w:rsidR="00B84421" w:rsidRPr="002E3171">
        <w:rPr>
          <w:rFonts w:ascii="Arial" w:eastAsia="Arial" w:hAnsi="Arial" w:cs="Arial"/>
        </w:rPr>
        <w:t xml:space="preserve">be </w:t>
      </w:r>
      <w:r w:rsidR="00DC2BF2" w:rsidRPr="002E3171">
        <w:rPr>
          <w:rFonts w:ascii="Arial" w:eastAsia="Arial" w:hAnsi="Arial" w:cs="Arial"/>
        </w:rPr>
        <w:t xml:space="preserve">limited to </w:t>
      </w:r>
      <w:r w:rsidR="00390923" w:rsidRPr="002E3171">
        <w:rPr>
          <w:rFonts w:ascii="Arial" w:eastAsia="Arial" w:hAnsi="Arial" w:cs="Arial"/>
        </w:rPr>
        <w:t>tele</w:t>
      </w:r>
      <w:r w:rsidR="0058435A" w:rsidRPr="002E3171">
        <w:rPr>
          <w:rFonts w:ascii="Arial" w:eastAsia="Arial" w:hAnsi="Arial" w:cs="Arial"/>
        </w:rPr>
        <w:t xml:space="preserve">conference </w:t>
      </w:r>
      <w:r w:rsidR="00DC2BF2" w:rsidRPr="002E3171">
        <w:rPr>
          <w:rFonts w:ascii="Arial" w:eastAsia="Arial" w:hAnsi="Arial" w:cs="Arial"/>
        </w:rPr>
        <w:t>or videoconference</w:t>
      </w:r>
      <w:r w:rsidR="0058435A" w:rsidRPr="002E3171">
        <w:rPr>
          <w:rFonts w:ascii="Arial" w:eastAsia="Arial" w:hAnsi="Arial" w:cs="Arial"/>
        </w:rPr>
        <w:t>, as necessary</w:t>
      </w:r>
      <w:r w:rsidRPr="002E3171">
        <w:rPr>
          <w:rFonts w:ascii="Arial" w:eastAsia="Arial" w:hAnsi="Arial" w:cs="Arial"/>
        </w:rPr>
        <w:t>.</w:t>
      </w:r>
    </w:p>
    <w:p w14:paraId="14A2AA0D" w14:textId="77777777" w:rsidR="00DC66B0" w:rsidRDefault="00DC66B0" w:rsidP="00CA7029">
      <w:pPr>
        <w:rPr>
          <w:rFonts w:ascii="Arial" w:eastAsia="Arial" w:hAnsi="Arial" w:cs="Arial"/>
        </w:rPr>
      </w:pPr>
    </w:p>
    <w:p w14:paraId="505E98BC" w14:textId="6F146740" w:rsidR="003716F2" w:rsidRDefault="45AD14CF" w:rsidP="003B3678">
      <w:pPr>
        <w:rPr>
          <w:rFonts w:ascii="Arial" w:eastAsia="Arial" w:hAnsi="Arial" w:cs="Arial"/>
          <w:color w:val="000000" w:themeColor="text1"/>
        </w:rPr>
      </w:pPr>
      <w:r w:rsidRPr="15A81CD6">
        <w:rPr>
          <w:rFonts w:ascii="Arial" w:eastAsia="Arial" w:hAnsi="Arial" w:cs="Arial"/>
          <w:i/>
          <w:iCs/>
          <w:color w:val="000000" w:themeColor="text1"/>
        </w:rPr>
        <w:t>Task</w:t>
      </w:r>
      <w:r w:rsidR="0010777E">
        <w:rPr>
          <w:rFonts w:ascii="Arial" w:eastAsia="Arial" w:hAnsi="Arial" w:cs="Arial"/>
          <w:i/>
          <w:iCs/>
          <w:color w:val="000000" w:themeColor="text1"/>
        </w:rPr>
        <w:t xml:space="preserve"> </w:t>
      </w:r>
      <w:r w:rsidR="003716F2">
        <w:rPr>
          <w:rFonts w:ascii="Arial" w:eastAsia="Arial" w:hAnsi="Arial" w:cs="Arial"/>
          <w:i/>
          <w:iCs/>
          <w:color w:val="000000" w:themeColor="text1"/>
        </w:rPr>
        <w:t>2</w:t>
      </w:r>
      <w:r w:rsidR="003716F2" w:rsidRPr="15A81CD6">
        <w:rPr>
          <w:rFonts w:ascii="Arial" w:eastAsia="Arial" w:hAnsi="Arial" w:cs="Arial"/>
          <w:i/>
          <w:iCs/>
          <w:color w:val="000000" w:themeColor="text1"/>
        </w:rPr>
        <w:t xml:space="preserve"> </w:t>
      </w:r>
      <w:r w:rsidR="000A00D3">
        <w:rPr>
          <w:rFonts w:ascii="Arial" w:eastAsia="Arial" w:hAnsi="Arial" w:cs="Arial"/>
          <w:i/>
          <w:iCs/>
          <w:color w:val="000000" w:themeColor="text1"/>
        </w:rPr>
        <w:t xml:space="preserve">- </w:t>
      </w:r>
      <w:r w:rsidRPr="15A81CD6">
        <w:rPr>
          <w:rFonts w:ascii="Arial" w:eastAsia="Arial" w:hAnsi="Arial" w:cs="Arial"/>
          <w:i/>
          <w:iCs/>
          <w:color w:val="000000" w:themeColor="text1"/>
        </w:rPr>
        <w:t>Community Outreach</w:t>
      </w:r>
    </w:p>
    <w:p w14:paraId="315162C5" w14:textId="49ACBB8D" w:rsidR="003C69FA" w:rsidRDefault="45AD14CF" w:rsidP="003B3678">
      <w:pPr>
        <w:jc w:val="both"/>
        <w:rPr>
          <w:rFonts w:ascii="Arial" w:eastAsia="Arial" w:hAnsi="Arial" w:cs="Arial"/>
          <w:color w:val="000000" w:themeColor="text1"/>
        </w:rPr>
      </w:pPr>
      <w:r w:rsidRPr="15A81CD6">
        <w:rPr>
          <w:rFonts w:ascii="Arial" w:eastAsia="Arial" w:hAnsi="Arial" w:cs="Arial"/>
          <w:color w:val="000000" w:themeColor="text1"/>
        </w:rPr>
        <w:t xml:space="preserve">The selected </w:t>
      </w:r>
      <w:r w:rsidR="00390923">
        <w:rPr>
          <w:rFonts w:ascii="Arial" w:eastAsia="Arial" w:hAnsi="Arial" w:cs="Arial"/>
          <w:color w:val="000000" w:themeColor="text1"/>
        </w:rPr>
        <w:t>C</w:t>
      </w:r>
      <w:r w:rsidRPr="15A81CD6">
        <w:rPr>
          <w:rFonts w:ascii="Arial" w:eastAsia="Arial" w:hAnsi="Arial" w:cs="Arial"/>
          <w:color w:val="000000" w:themeColor="text1"/>
        </w:rPr>
        <w:t xml:space="preserve">onsultant will assist in Community Outreach activities as directed by the City throughout the three-year project. Outreach activities </w:t>
      </w:r>
      <w:r w:rsidR="003716F2">
        <w:rPr>
          <w:rFonts w:ascii="Arial" w:eastAsia="Arial" w:hAnsi="Arial" w:cs="Arial"/>
          <w:color w:val="000000" w:themeColor="text1"/>
        </w:rPr>
        <w:t xml:space="preserve">are anticipated to </w:t>
      </w:r>
      <w:r w:rsidRPr="15A81CD6">
        <w:rPr>
          <w:rFonts w:ascii="Arial" w:eastAsia="Arial" w:hAnsi="Arial" w:cs="Arial"/>
          <w:color w:val="000000" w:themeColor="text1"/>
        </w:rPr>
        <w:t xml:space="preserve">include, but </w:t>
      </w:r>
      <w:r w:rsidR="003C69FA">
        <w:rPr>
          <w:rFonts w:ascii="Arial" w:eastAsia="Arial" w:hAnsi="Arial" w:cs="Arial"/>
          <w:color w:val="000000" w:themeColor="text1"/>
        </w:rPr>
        <w:t xml:space="preserve">are </w:t>
      </w:r>
      <w:r w:rsidRPr="15A81CD6">
        <w:rPr>
          <w:rFonts w:ascii="Arial" w:eastAsia="Arial" w:hAnsi="Arial" w:cs="Arial"/>
          <w:color w:val="000000" w:themeColor="text1"/>
        </w:rPr>
        <w:t>not limited to</w:t>
      </w:r>
      <w:r w:rsidR="003C69FA">
        <w:rPr>
          <w:rFonts w:ascii="Arial" w:eastAsia="Arial" w:hAnsi="Arial" w:cs="Arial"/>
          <w:color w:val="000000" w:themeColor="text1"/>
        </w:rPr>
        <w:t>:</w:t>
      </w:r>
    </w:p>
    <w:p w14:paraId="4D13E8BB" w14:textId="2E758047" w:rsidR="0091603E" w:rsidRPr="00FA39CB" w:rsidRDefault="00792C28" w:rsidP="003F54F3">
      <w:pPr>
        <w:pStyle w:val="ListParagraph"/>
        <w:numPr>
          <w:ilvl w:val="0"/>
          <w:numId w:val="51"/>
        </w:numPr>
        <w:ind w:left="720"/>
        <w:jc w:val="both"/>
        <w:rPr>
          <w:rFonts w:ascii="Arial" w:eastAsia="Arial" w:hAnsi="Arial" w:cs="Arial"/>
          <w:color w:val="000000" w:themeColor="text1"/>
        </w:rPr>
      </w:pPr>
      <w:r w:rsidRPr="00FA39CB">
        <w:rPr>
          <w:rFonts w:ascii="Arial" w:eastAsia="Arial" w:hAnsi="Arial" w:cs="Arial"/>
          <w:color w:val="000000" w:themeColor="text1"/>
        </w:rPr>
        <w:t>A</w:t>
      </w:r>
      <w:r w:rsidR="003618DA" w:rsidRPr="00FA39CB">
        <w:rPr>
          <w:rFonts w:ascii="Arial" w:eastAsia="Arial" w:hAnsi="Arial" w:cs="Arial"/>
          <w:color w:val="000000" w:themeColor="text1"/>
        </w:rPr>
        <w:t>ttendance</w:t>
      </w:r>
      <w:r w:rsidR="45AD14CF" w:rsidRPr="00FA39CB">
        <w:rPr>
          <w:rFonts w:ascii="Arial" w:eastAsia="Arial" w:hAnsi="Arial" w:cs="Arial"/>
          <w:color w:val="000000" w:themeColor="text1"/>
        </w:rPr>
        <w:t xml:space="preserve"> at elected official workshops, stakeholder meetings, general community meetings, and steering committee meetings</w:t>
      </w:r>
      <w:r w:rsidR="0091603E" w:rsidRPr="00FA39CB">
        <w:rPr>
          <w:rFonts w:ascii="Arial" w:eastAsia="Arial" w:hAnsi="Arial" w:cs="Arial"/>
          <w:color w:val="000000" w:themeColor="text1"/>
        </w:rPr>
        <w:t>.</w:t>
      </w:r>
      <w:r w:rsidR="003C69FA" w:rsidRPr="00FA39CB">
        <w:rPr>
          <w:rFonts w:ascii="Arial" w:eastAsia="Arial" w:hAnsi="Arial" w:cs="Arial"/>
          <w:color w:val="000000" w:themeColor="text1"/>
        </w:rPr>
        <w:t xml:space="preserve"> </w:t>
      </w:r>
    </w:p>
    <w:p w14:paraId="775FAFC0" w14:textId="05B3D528" w:rsidR="003618DA" w:rsidRPr="00FA39CB" w:rsidRDefault="002C67D6" w:rsidP="003F54F3">
      <w:pPr>
        <w:pStyle w:val="ListParagraph"/>
        <w:numPr>
          <w:ilvl w:val="0"/>
          <w:numId w:val="51"/>
        </w:numPr>
        <w:ind w:left="720"/>
        <w:jc w:val="both"/>
        <w:rPr>
          <w:rFonts w:ascii="Arial" w:eastAsia="Arial" w:hAnsi="Arial" w:cs="Arial"/>
          <w:color w:val="000000" w:themeColor="text1"/>
        </w:rPr>
      </w:pPr>
      <w:r>
        <w:rPr>
          <w:rFonts w:ascii="Arial" w:eastAsia="Arial" w:hAnsi="Arial" w:cs="Arial"/>
          <w:color w:val="000000" w:themeColor="text1"/>
        </w:rPr>
        <w:t>A</w:t>
      </w:r>
      <w:r w:rsidR="008A0A21" w:rsidRPr="00FA39CB">
        <w:rPr>
          <w:rFonts w:ascii="Arial" w:eastAsia="Arial" w:hAnsi="Arial" w:cs="Arial"/>
          <w:color w:val="000000" w:themeColor="text1"/>
        </w:rPr>
        <w:t xml:space="preserve">ssist </w:t>
      </w:r>
      <w:r w:rsidR="00A14485" w:rsidRPr="00FA39CB">
        <w:rPr>
          <w:rFonts w:ascii="Arial" w:eastAsia="Arial" w:hAnsi="Arial" w:cs="Arial"/>
          <w:color w:val="000000" w:themeColor="text1"/>
        </w:rPr>
        <w:t xml:space="preserve">in the preparation of materials to support the City’s Communications department </w:t>
      </w:r>
      <w:r w:rsidR="008A0A21" w:rsidRPr="00FA39CB">
        <w:rPr>
          <w:rFonts w:ascii="Arial" w:eastAsia="Arial" w:hAnsi="Arial" w:cs="Arial"/>
          <w:color w:val="000000" w:themeColor="text1"/>
        </w:rPr>
        <w:t>in completing this task.</w:t>
      </w:r>
    </w:p>
    <w:p w14:paraId="3AD84C25" w14:textId="625D9A38" w:rsidR="001D7D1A" w:rsidRPr="004036EB" w:rsidRDefault="001D7D1A" w:rsidP="001D7D1A">
      <w:pPr>
        <w:ind w:left="720" w:hanging="360"/>
        <w:contextualSpacing/>
        <w:jc w:val="both"/>
        <w:rPr>
          <w:rFonts w:ascii="Arial" w:eastAsia="Arial" w:hAnsi="Arial" w:cs="Arial"/>
          <w:color w:val="000000" w:themeColor="text1"/>
        </w:rPr>
      </w:pPr>
      <w:r>
        <w:rPr>
          <w:rFonts w:ascii="Arial" w:eastAsia="Arial" w:hAnsi="Arial" w:cs="Arial"/>
          <w:color w:val="000000" w:themeColor="text1"/>
        </w:rPr>
        <w:t xml:space="preserve">3. </w:t>
      </w:r>
      <w:r>
        <w:rPr>
          <w:rFonts w:ascii="Arial" w:eastAsia="Arial" w:hAnsi="Arial" w:cs="Arial"/>
          <w:color w:val="000000" w:themeColor="text1"/>
        </w:rPr>
        <w:tab/>
      </w:r>
      <w:r w:rsidRPr="004036EB">
        <w:rPr>
          <w:rFonts w:ascii="Arial" w:eastAsia="Arial" w:hAnsi="Arial" w:cs="Arial"/>
          <w:color w:val="000000" w:themeColor="text1"/>
        </w:rPr>
        <w:t>Assist in the development of materials such as fact sheets, newsletters, and other marketing materials for the required Information Repository</w:t>
      </w:r>
      <w:r w:rsidR="003B3678">
        <w:rPr>
          <w:rFonts w:ascii="Arial" w:eastAsia="Arial" w:hAnsi="Arial" w:cs="Arial"/>
          <w:color w:val="000000" w:themeColor="text1"/>
        </w:rPr>
        <w:t>,</w:t>
      </w:r>
      <w:r>
        <w:rPr>
          <w:rFonts w:ascii="Arial" w:eastAsia="Arial" w:hAnsi="Arial" w:cs="Arial"/>
          <w:color w:val="000000" w:themeColor="text1"/>
        </w:rPr>
        <w:t xml:space="preserve"> as </w:t>
      </w:r>
      <w:r w:rsidRPr="002E3171">
        <w:rPr>
          <w:rFonts w:ascii="Arial" w:eastAsia="Arial" w:hAnsi="Arial" w:cs="Arial"/>
        </w:rPr>
        <w:t>outlined in the EPA Africatown Brownfields grant work plan</w:t>
      </w:r>
      <w:r w:rsidRPr="004036EB">
        <w:rPr>
          <w:rFonts w:ascii="Arial" w:eastAsia="Arial" w:hAnsi="Arial" w:cs="Arial"/>
          <w:color w:val="000000" w:themeColor="text1"/>
        </w:rPr>
        <w:t>.</w:t>
      </w:r>
    </w:p>
    <w:p w14:paraId="275422C2" w14:textId="5A00D4A3" w:rsidR="00494B5E" w:rsidRPr="004036EB" w:rsidRDefault="004036EB" w:rsidP="0018351A">
      <w:pPr>
        <w:ind w:left="720" w:hanging="360"/>
        <w:contextualSpacing/>
        <w:jc w:val="both"/>
        <w:rPr>
          <w:rFonts w:ascii="Arial" w:eastAsia="Arial" w:hAnsi="Arial" w:cs="Arial"/>
          <w:color w:val="000000" w:themeColor="text1"/>
        </w:rPr>
      </w:pPr>
      <w:r>
        <w:rPr>
          <w:rFonts w:ascii="Arial" w:eastAsia="Arial" w:hAnsi="Arial" w:cs="Arial"/>
          <w:color w:val="000000" w:themeColor="text1"/>
        </w:rPr>
        <w:t>4.</w:t>
      </w:r>
      <w:r w:rsidR="0018351A">
        <w:rPr>
          <w:rFonts w:ascii="Arial" w:eastAsia="Arial" w:hAnsi="Arial" w:cs="Arial"/>
          <w:color w:val="000000" w:themeColor="text1"/>
        </w:rPr>
        <w:tab/>
      </w:r>
      <w:r w:rsidR="001D7D1A" w:rsidRPr="004036EB">
        <w:rPr>
          <w:rFonts w:ascii="Arial" w:eastAsia="Arial" w:hAnsi="Arial" w:cs="Arial"/>
          <w:color w:val="000000" w:themeColor="text1"/>
        </w:rPr>
        <w:t>Utilize teleconferencing and videoconferencing to ensure effective communications</w:t>
      </w:r>
      <w:r w:rsidR="001D7D1A">
        <w:rPr>
          <w:rFonts w:ascii="Arial" w:eastAsia="Arial" w:hAnsi="Arial" w:cs="Arial"/>
          <w:color w:val="000000" w:themeColor="text1"/>
        </w:rPr>
        <w:t xml:space="preserve"> </w:t>
      </w:r>
      <w:r w:rsidR="001D7D1A" w:rsidRPr="004036EB">
        <w:rPr>
          <w:rFonts w:ascii="Arial" w:eastAsia="Arial" w:hAnsi="Arial" w:cs="Arial"/>
          <w:color w:val="000000" w:themeColor="text1"/>
        </w:rPr>
        <w:t>in reaching targeted groups within the Africatown Community and the community</w:t>
      </w:r>
      <w:r w:rsidR="001D7D1A">
        <w:rPr>
          <w:rFonts w:ascii="Arial" w:eastAsia="Arial" w:hAnsi="Arial" w:cs="Arial"/>
          <w:color w:val="000000" w:themeColor="text1"/>
        </w:rPr>
        <w:t xml:space="preserve"> </w:t>
      </w:r>
      <w:r w:rsidR="001D7D1A" w:rsidRPr="004036EB">
        <w:rPr>
          <w:rFonts w:ascii="Arial" w:eastAsia="Arial" w:hAnsi="Arial" w:cs="Arial"/>
          <w:color w:val="000000" w:themeColor="text1"/>
        </w:rPr>
        <w:t>at-large.</w:t>
      </w:r>
      <w:r w:rsidR="001D3F92" w:rsidRPr="004036EB">
        <w:rPr>
          <w:rFonts w:ascii="Arial" w:eastAsia="Arial" w:hAnsi="Arial" w:cs="Arial"/>
          <w:color w:val="000000" w:themeColor="text1"/>
        </w:rPr>
        <w:t xml:space="preserve"> </w:t>
      </w:r>
    </w:p>
    <w:p w14:paraId="75C6D346" w14:textId="542F5651" w:rsidR="00494B5E" w:rsidRPr="00CC2D23" w:rsidRDefault="00494B5E" w:rsidP="004036EB">
      <w:pPr>
        <w:ind w:left="720"/>
        <w:jc w:val="both"/>
        <w:rPr>
          <w:rFonts w:ascii="Arial" w:eastAsia="Arial" w:hAnsi="Arial" w:cs="Arial"/>
          <w:color w:val="000000" w:themeColor="text1"/>
        </w:rPr>
      </w:pPr>
    </w:p>
    <w:p w14:paraId="632EC8A4" w14:textId="6A7FA879" w:rsidR="0091603E" w:rsidRDefault="45AD14CF" w:rsidP="003B3678">
      <w:pPr>
        <w:jc w:val="both"/>
        <w:rPr>
          <w:rFonts w:ascii="Arial" w:eastAsia="Arial" w:hAnsi="Arial" w:cs="Arial"/>
          <w:color w:val="000000" w:themeColor="text1"/>
        </w:rPr>
      </w:pPr>
      <w:r w:rsidRPr="15A81CD6">
        <w:rPr>
          <w:rFonts w:ascii="Arial" w:eastAsia="Arial" w:hAnsi="Arial" w:cs="Arial"/>
          <w:i/>
          <w:iCs/>
          <w:color w:val="000000" w:themeColor="text1"/>
        </w:rPr>
        <w:t>Task</w:t>
      </w:r>
      <w:r w:rsidR="0010777E">
        <w:rPr>
          <w:rFonts w:ascii="Arial" w:eastAsia="Arial" w:hAnsi="Arial" w:cs="Arial"/>
          <w:i/>
          <w:iCs/>
          <w:color w:val="000000" w:themeColor="text1"/>
        </w:rPr>
        <w:t xml:space="preserve"> </w:t>
      </w:r>
      <w:r w:rsidR="0091603E">
        <w:rPr>
          <w:rFonts w:ascii="Arial" w:eastAsia="Arial" w:hAnsi="Arial" w:cs="Arial"/>
          <w:i/>
          <w:iCs/>
          <w:color w:val="000000" w:themeColor="text1"/>
        </w:rPr>
        <w:t>3</w:t>
      </w:r>
      <w:r w:rsidR="000A00D3">
        <w:rPr>
          <w:rFonts w:ascii="Arial" w:eastAsia="Arial" w:hAnsi="Arial" w:cs="Arial"/>
          <w:i/>
          <w:iCs/>
          <w:color w:val="000000" w:themeColor="text1"/>
        </w:rPr>
        <w:t xml:space="preserve"> -</w:t>
      </w:r>
      <w:r w:rsidR="0091603E" w:rsidRPr="15A81CD6">
        <w:rPr>
          <w:rFonts w:ascii="Arial" w:eastAsia="Arial" w:hAnsi="Arial" w:cs="Arial"/>
          <w:i/>
          <w:iCs/>
          <w:color w:val="000000" w:themeColor="text1"/>
        </w:rPr>
        <w:t xml:space="preserve"> </w:t>
      </w:r>
      <w:r w:rsidR="002C67D6">
        <w:rPr>
          <w:rFonts w:ascii="Arial" w:eastAsia="Arial" w:hAnsi="Arial" w:cs="Arial"/>
          <w:i/>
          <w:iCs/>
          <w:color w:val="000000" w:themeColor="text1"/>
        </w:rPr>
        <w:t>Property</w:t>
      </w:r>
      <w:r w:rsidRPr="15A81CD6">
        <w:rPr>
          <w:rFonts w:ascii="Arial" w:eastAsia="Arial" w:hAnsi="Arial" w:cs="Arial"/>
          <w:i/>
          <w:iCs/>
          <w:color w:val="000000" w:themeColor="text1"/>
        </w:rPr>
        <w:t xml:space="preserve"> </w:t>
      </w:r>
      <w:r w:rsidR="00DC66B0">
        <w:rPr>
          <w:rFonts w:ascii="Arial" w:eastAsia="Arial" w:hAnsi="Arial" w:cs="Arial"/>
          <w:i/>
          <w:iCs/>
          <w:color w:val="000000" w:themeColor="text1"/>
        </w:rPr>
        <w:t>Assessments</w:t>
      </w:r>
    </w:p>
    <w:p w14:paraId="0397A9D1" w14:textId="3270677B" w:rsidR="001F4EEE" w:rsidRDefault="45AD14CF" w:rsidP="003B3678">
      <w:pPr>
        <w:jc w:val="both"/>
        <w:rPr>
          <w:rFonts w:ascii="Arial" w:eastAsia="Arial" w:hAnsi="Arial" w:cs="Arial"/>
          <w:color w:val="000000" w:themeColor="text1"/>
        </w:rPr>
      </w:pPr>
      <w:r w:rsidRPr="15A81CD6">
        <w:rPr>
          <w:rFonts w:ascii="Arial" w:eastAsia="Arial" w:hAnsi="Arial" w:cs="Arial"/>
          <w:color w:val="000000" w:themeColor="text1"/>
        </w:rPr>
        <w:t xml:space="preserve">The </w:t>
      </w:r>
      <w:r w:rsidR="0091603E">
        <w:rPr>
          <w:rFonts w:ascii="Arial" w:eastAsia="Arial" w:hAnsi="Arial" w:cs="Arial"/>
          <w:color w:val="000000" w:themeColor="text1"/>
        </w:rPr>
        <w:t xml:space="preserve">selected </w:t>
      </w:r>
      <w:r w:rsidR="00DC66B0">
        <w:rPr>
          <w:rFonts w:ascii="Arial" w:eastAsia="Arial" w:hAnsi="Arial" w:cs="Arial"/>
          <w:color w:val="000000" w:themeColor="text1"/>
        </w:rPr>
        <w:t>C</w:t>
      </w:r>
      <w:r w:rsidRPr="15A81CD6">
        <w:rPr>
          <w:rFonts w:ascii="Arial" w:eastAsia="Arial" w:hAnsi="Arial" w:cs="Arial"/>
          <w:color w:val="000000" w:themeColor="text1"/>
        </w:rPr>
        <w:t>onsultant will work with city staff</w:t>
      </w:r>
      <w:r w:rsidR="001F4EEE">
        <w:rPr>
          <w:rFonts w:ascii="Arial" w:eastAsia="Arial" w:hAnsi="Arial" w:cs="Arial"/>
          <w:color w:val="000000" w:themeColor="text1"/>
        </w:rPr>
        <w:t>,</w:t>
      </w:r>
      <w:r w:rsidRPr="15A81CD6">
        <w:rPr>
          <w:rFonts w:ascii="Arial" w:eastAsia="Arial" w:hAnsi="Arial" w:cs="Arial"/>
          <w:color w:val="000000" w:themeColor="text1"/>
        </w:rPr>
        <w:t xml:space="preserve"> the community </w:t>
      </w:r>
      <w:r w:rsidR="001F4EEE">
        <w:rPr>
          <w:rFonts w:ascii="Arial" w:eastAsia="Arial" w:hAnsi="Arial" w:cs="Arial"/>
          <w:color w:val="000000" w:themeColor="text1"/>
        </w:rPr>
        <w:t xml:space="preserve">and BAC </w:t>
      </w:r>
      <w:r w:rsidRPr="15A81CD6">
        <w:rPr>
          <w:rFonts w:ascii="Arial" w:eastAsia="Arial" w:hAnsi="Arial" w:cs="Arial"/>
          <w:color w:val="000000" w:themeColor="text1"/>
        </w:rPr>
        <w:t>to identify potential Brownfield properties</w:t>
      </w:r>
      <w:r w:rsidR="001F4EEE">
        <w:rPr>
          <w:rFonts w:ascii="Arial" w:eastAsia="Arial" w:hAnsi="Arial" w:cs="Arial"/>
          <w:color w:val="000000" w:themeColor="text1"/>
        </w:rPr>
        <w:t xml:space="preserve"> </w:t>
      </w:r>
      <w:r w:rsidR="0050426D">
        <w:rPr>
          <w:rFonts w:ascii="Arial" w:eastAsia="Arial" w:hAnsi="Arial" w:cs="Arial"/>
          <w:color w:val="000000" w:themeColor="text1"/>
        </w:rPr>
        <w:t xml:space="preserve">and </w:t>
      </w:r>
      <w:r w:rsidRPr="15A81CD6">
        <w:rPr>
          <w:rFonts w:ascii="Arial" w:eastAsia="Arial" w:hAnsi="Arial" w:cs="Arial"/>
          <w:color w:val="000000" w:themeColor="text1"/>
        </w:rPr>
        <w:t>prioritize eligible properties</w:t>
      </w:r>
      <w:r w:rsidR="001F4EEE">
        <w:rPr>
          <w:rFonts w:ascii="Arial" w:eastAsia="Arial" w:hAnsi="Arial" w:cs="Arial"/>
          <w:color w:val="000000" w:themeColor="text1"/>
        </w:rPr>
        <w:t>.</w:t>
      </w:r>
    </w:p>
    <w:p w14:paraId="4E6B0F4C" w14:textId="45B29431" w:rsidR="001F4EEE" w:rsidRPr="00627F2A" w:rsidRDefault="001F4EEE" w:rsidP="003B3678">
      <w:pPr>
        <w:pStyle w:val="ListParagraph"/>
        <w:numPr>
          <w:ilvl w:val="0"/>
          <w:numId w:val="50"/>
        </w:numPr>
        <w:jc w:val="both"/>
        <w:rPr>
          <w:rFonts w:ascii="Arial" w:eastAsia="Arial" w:hAnsi="Arial" w:cs="Arial"/>
          <w:color w:val="000000" w:themeColor="text1"/>
        </w:rPr>
      </w:pPr>
      <w:r w:rsidRPr="00627F2A">
        <w:rPr>
          <w:rFonts w:ascii="Arial" w:eastAsia="Arial" w:hAnsi="Arial" w:cs="Arial"/>
          <w:color w:val="000000" w:themeColor="text1"/>
        </w:rPr>
        <w:t>A</w:t>
      </w:r>
      <w:r w:rsidR="45AD14CF" w:rsidRPr="00627F2A">
        <w:rPr>
          <w:rFonts w:ascii="Arial" w:eastAsia="Arial" w:hAnsi="Arial" w:cs="Arial"/>
          <w:color w:val="000000" w:themeColor="text1"/>
        </w:rPr>
        <w:t xml:space="preserve"> Geographic Information System (GIS) database</w:t>
      </w:r>
      <w:r w:rsidR="002C67D6">
        <w:rPr>
          <w:rFonts w:ascii="Arial" w:eastAsia="Arial" w:hAnsi="Arial" w:cs="Arial"/>
          <w:color w:val="000000" w:themeColor="text1"/>
        </w:rPr>
        <w:t xml:space="preserve"> of potential properties</w:t>
      </w:r>
      <w:r w:rsidR="45AD14CF" w:rsidRPr="00627F2A">
        <w:rPr>
          <w:rFonts w:ascii="Arial" w:eastAsia="Arial" w:hAnsi="Arial" w:cs="Arial"/>
          <w:color w:val="000000" w:themeColor="text1"/>
        </w:rPr>
        <w:t xml:space="preserve"> </w:t>
      </w:r>
      <w:r w:rsidR="0050426D" w:rsidRPr="0050426D">
        <w:rPr>
          <w:rFonts w:ascii="Arial" w:eastAsia="Arial" w:hAnsi="Arial" w:cs="Arial"/>
          <w:color w:val="000000" w:themeColor="text1"/>
        </w:rPr>
        <w:t xml:space="preserve">will be </w:t>
      </w:r>
      <w:r w:rsidR="0050426D">
        <w:rPr>
          <w:rFonts w:ascii="Arial" w:eastAsia="Arial" w:hAnsi="Arial" w:cs="Arial"/>
          <w:color w:val="000000" w:themeColor="text1"/>
        </w:rPr>
        <w:t>developed</w:t>
      </w:r>
      <w:r w:rsidRPr="00627F2A">
        <w:rPr>
          <w:rFonts w:ascii="Arial" w:eastAsia="Arial" w:hAnsi="Arial" w:cs="Arial"/>
          <w:color w:val="000000" w:themeColor="text1"/>
        </w:rPr>
        <w:t>.</w:t>
      </w:r>
    </w:p>
    <w:p w14:paraId="5D8D2399" w14:textId="23E8A538" w:rsidR="001F4EEE" w:rsidRPr="00627F2A" w:rsidRDefault="45AD14CF" w:rsidP="003B3678">
      <w:pPr>
        <w:pStyle w:val="ListParagraph"/>
        <w:numPr>
          <w:ilvl w:val="0"/>
          <w:numId w:val="50"/>
        </w:numPr>
        <w:jc w:val="both"/>
        <w:rPr>
          <w:rFonts w:ascii="Arial" w:eastAsia="Arial" w:hAnsi="Arial" w:cs="Arial"/>
          <w:color w:val="000000" w:themeColor="text1"/>
        </w:rPr>
      </w:pPr>
      <w:r w:rsidRPr="00627F2A">
        <w:rPr>
          <w:rFonts w:ascii="Arial" w:eastAsia="Arial" w:hAnsi="Arial" w:cs="Arial"/>
          <w:color w:val="000000" w:themeColor="text1"/>
        </w:rPr>
        <w:lastRenderedPageBreak/>
        <w:t xml:space="preserve">The </w:t>
      </w:r>
      <w:r w:rsidR="0050426D">
        <w:rPr>
          <w:rFonts w:ascii="Arial" w:eastAsia="Arial" w:hAnsi="Arial" w:cs="Arial"/>
          <w:color w:val="000000" w:themeColor="text1"/>
        </w:rPr>
        <w:t xml:space="preserve">GIS </w:t>
      </w:r>
      <w:r w:rsidRPr="00627F2A">
        <w:rPr>
          <w:rFonts w:ascii="Arial" w:eastAsia="Arial" w:hAnsi="Arial" w:cs="Arial"/>
          <w:color w:val="000000" w:themeColor="text1"/>
        </w:rPr>
        <w:t>database will contain detailed information</w:t>
      </w:r>
      <w:r w:rsidR="00985E21">
        <w:rPr>
          <w:rFonts w:ascii="Arial" w:eastAsia="Arial" w:hAnsi="Arial" w:cs="Arial"/>
          <w:color w:val="000000" w:themeColor="text1"/>
        </w:rPr>
        <w:t>, provided by the City</w:t>
      </w:r>
      <w:r w:rsidR="00033482">
        <w:rPr>
          <w:rFonts w:ascii="Arial" w:eastAsia="Arial" w:hAnsi="Arial" w:cs="Arial"/>
          <w:color w:val="000000" w:themeColor="text1"/>
        </w:rPr>
        <w:t>’s</w:t>
      </w:r>
      <w:r w:rsidR="00985E21">
        <w:rPr>
          <w:rFonts w:ascii="Arial" w:eastAsia="Arial" w:hAnsi="Arial" w:cs="Arial"/>
          <w:color w:val="000000" w:themeColor="text1"/>
        </w:rPr>
        <w:t xml:space="preserve"> GIS department,</w:t>
      </w:r>
      <w:r w:rsidRPr="00627F2A">
        <w:rPr>
          <w:rFonts w:ascii="Arial" w:eastAsia="Arial" w:hAnsi="Arial" w:cs="Arial"/>
          <w:color w:val="000000" w:themeColor="text1"/>
        </w:rPr>
        <w:t xml:space="preserve"> such as the following</w:t>
      </w:r>
      <w:r w:rsidR="001F4EEE">
        <w:rPr>
          <w:rFonts w:ascii="Arial" w:eastAsia="Arial" w:hAnsi="Arial" w:cs="Arial"/>
          <w:color w:val="000000" w:themeColor="text1"/>
        </w:rPr>
        <w:t>:</w:t>
      </w:r>
    </w:p>
    <w:p w14:paraId="24F83132" w14:textId="5B3674F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transportation services, </w:t>
      </w:r>
    </w:p>
    <w:p w14:paraId="5EDB9587"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water sources, </w:t>
      </w:r>
    </w:p>
    <w:p w14:paraId="487A750F"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surrounding businesses, </w:t>
      </w:r>
    </w:p>
    <w:p w14:paraId="28A3BF08"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population demographics </w:t>
      </w:r>
    </w:p>
    <w:p w14:paraId="2EC849A5"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housing, </w:t>
      </w:r>
    </w:p>
    <w:p w14:paraId="568E67DA"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infrastructure, </w:t>
      </w:r>
    </w:p>
    <w:p w14:paraId="60699289"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zoning and land use</w:t>
      </w:r>
    </w:p>
    <w:p w14:paraId="1B12F9A9" w14:textId="4EBC64A9"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economic, </w:t>
      </w:r>
    </w:p>
    <w:p w14:paraId="06FE0813" w14:textId="1CB65142"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 xml:space="preserve">social, </w:t>
      </w:r>
      <w:r w:rsidR="002C67D6">
        <w:rPr>
          <w:rFonts w:ascii="Arial" w:eastAsia="Arial" w:hAnsi="Arial" w:cs="Arial"/>
          <w:color w:val="000000" w:themeColor="text1"/>
        </w:rPr>
        <w:t>and</w:t>
      </w:r>
    </w:p>
    <w:p w14:paraId="572D2A5B" w14:textId="77777777" w:rsidR="001F4EEE" w:rsidRDefault="45AD14CF" w:rsidP="00365F4F">
      <w:pPr>
        <w:pStyle w:val="ListParagraph"/>
        <w:numPr>
          <w:ilvl w:val="1"/>
          <w:numId w:val="50"/>
        </w:numPr>
        <w:jc w:val="both"/>
        <w:rPr>
          <w:rFonts w:ascii="Arial" w:eastAsia="Arial" w:hAnsi="Arial" w:cs="Arial"/>
          <w:color w:val="000000" w:themeColor="text1"/>
        </w:rPr>
      </w:pPr>
      <w:r w:rsidRPr="00627F2A">
        <w:rPr>
          <w:rFonts w:ascii="Arial" w:eastAsia="Arial" w:hAnsi="Arial" w:cs="Arial"/>
          <w:color w:val="000000" w:themeColor="text1"/>
        </w:rPr>
        <w:t>environmental factors.</w:t>
      </w:r>
    </w:p>
    <w:p w14:paraId="304B3895" w14:textId="02AF1553" w:rsidR="00494B5E" w:rsidRPr="00657142" w:rsidRDefault="45AD14CF" w:rsidP="00365F4F">
      <w:pPr>
        <w:jc w:val="both"/>
        <w:rPr>
          <w:rFonts w:ascii="Arial" w:eastAsia="Arial" w:hAnsi="Arial" w:cs="Arial"/>
          <w:color w:val="000000" w:themeColor="text1"/>
        </w:rPr>
      </w:pPr>
      <w:r w:rsidRPr="00657142">
        <w:rPr>
          <w:rFonts w:ascii="Arial" w:eastAsia="Arial" w:hAnsi="Arial" w:cs="Arial"/>
          <w:color w:val="000000" w:themeColor="text1"/>
        </w:rPr>
        <w:t>A written summary of potential Brownfield sites</w:t>
      </w:r>
      <w:r w:rsidR="0050426D" w:rsidRPr="00657142">
        <w:rPr>
          <w:rFonts w:ascii="Arial" w:eastAsia="Arial" w:hAnsi="Arial" w:cs="Arial"/>
          <w:color w:val="000000" w:themeColor="text1"/>
        </w:rPr>
        <w:t xml:space="preserve"> is required</w:t>
      </w:r>
      <w:r w:rsidRPr="00657142">
        <w:rPr>
          <w:rFonts w:ascii="Arial" w:eastAsia="Arial" w:hAnsi="Arial" w:cs="Arial"/>
          <w:color w:val="000000" w:themeColor="text1"/>
        </w:rPr>
        <w:t xml:space="preserve">, </w:t>
      </w:r>
      <w:r w:rsidR="0050426D" w:rsidRPr="00657142">
        <w:rPr>
          <w:rFonts w:ascii="Arial" w:eastAsia="Arial" w:hAnsi="Arial" w:cs="Arial"/>
          <w:color w:val="000000" w:themeColor="text1"/>
        </w:rPr>
        <w:t>sp</w:t>
      </w:r>
      <w:r w:rsidRPr="00657142">
        <w:rPr>
          <w:rFonts w:ascii="Arial" w:eastAsia="Arial" w:hAnsi="Arial" w:cs="Arial"/>
          <w:color w:val="000000" w:themeColor="text1"/>
        </w:rPr>
        <w:t>ecifica</w:t>
      </w:r>
      <w:r w:rsidR="0050426D" w:rsidRPr="00657142">
        <w:rPr>
          <w:rFonts w:ascii="Arial" w:eastAsia="Arial" w:hAnsi="Arial" w:cs="Arial"/>
          <w:color w:val="000000" w:themeColor="text1"/>
        </w:rPr>
        <w:t>lly including</w:t>
      </w:r>
      <w:r w:rsidRPr="00657142">
        <w:rPr>
          <w:rFonts w:ascii="Arial" w:eastAsia="Arial" w:hAnsi="Arial" w:cs="Arial"/>
          <w:color w:val="000000" w:themeColor="text1"/>
        </w:rPr>
        <w:t xml:space="preserve"> known hazardous substance</w:t>
      </w:r>
      <w:r w:rsidR="0050426D" w:rsidRPr="00657142">
        <w:rPr>
          <w:rFonts w:ascii="Arial" w:eastAsia="Arial" w:hAnsi="Arial" w:cs="Arial"/>
          <w:color w:val="000000" w:themeColor="text1"/>
        </w:rPr>
        <w:t>s</w:t>
      </w:r>
      <w:r w:rsidRPr="00657142">
        <w:rPr>
          <w:rFonts w:ascii="Arial" w:eastAsia="Arial" w:hAnsi="Arial" w:cs="Arial"/>
          <w:color w:val="000000" w:themeColor="text1"/>
        </w:rPr>
        <w:t xml:space="preserve"> and/or petroleum issues.</w:t>
      </w:r>
    </w:p>
    <w:p w14:paraId="47AFB236" w14:textId="355908F1" w:rsidR="00494B5E" w:rsidRPr="00CC2D23" w:rsidRDefault="00494B5E" w:rsidP="15A81CD6">
      <w:pPr>
        <w:rPr>
          <w:rFonts w:ascii="Arial" w:eastAsia="Arial" w:hAnsi="Arial" w:cs="Arial"/>
          <w:color w:val="000000" w:themeColor="text1"/>
        </w:rPr>
      </w:pPr>
    </w:p>
    <w:p w14:paraId="21A09EC0" w14:textId="69E6170F" w:rsidR="00DC66B0" w:rsidRDefault="45AD14CF" w:rsidP="00985E21">
      <w:pPr>
        <w:rPr>
          <w:rFonts w:ascii="Arial" w:eastAsia="Arial" w:hAnsi="Arial" w:cs="Arial"/>
          <w:color w:val="000000" w:themeColor="text1"/>
        </w:rPr>
      </w:pPr>
      <w:r w:rsidRPr="15A81CD6">
        <w:rPr>
          <w:rFonts w:ascii="Arial" w:eastAsia="Arial" w:hAnsi="Arial" w:cs="Arial"/>
          <w:i/>
          <w:iCs/>
          <w:color w:val="000000" w:themeColor="text1"/>
        </w:rPr>
        <w:t>Tas</w:t>
      </w:r>
      <w:r w:rsidR="0010777E">
        <w:rPr>
          <w:rFonts w:ascii="Arial" w:eastAsia="Arial" w:hAnsi="Arial" w:cs="Arial"/>
          <w:i/>
          <w:iCs/>
          <w:color w:val="000000" w:themeColor="text1"/>
        </w:rPr>
        <w:t xml:space="preserve">k </w:t>
      </w:r>
      <w:r w:rsidR="00DC66B0">
        <w:rPr>
          <w:rFonts w:ascii="Arial" w:eastAsia="Arial" w:hAnsi="Arial" w:cs="Arial"/>
          <w:i/>
          <w:iCs/>
          <w:color w:val="000000" w:themeColor="text1"/>
        </w:rPr>
        <w:t>4</w:t>
      </w:r>
      <w:r w:rsidRPr="15A81CD6">
        <w:rPr>
          <w:rFonts w:ascii="Arial" w:eastAsia="Arial" w:hAnsi="Arial" w:cs="Arial"/>
          <w:i/>
          <w:iCs/>
          <w:color w:val="000000" w:themeColor="text1"/>
        </w:rPr>
        <w:t xml:space="preserve"> </w:t>
      </w:r>
      <w:r w:rsidR="0010777E">
        <w:rPr>
          <w:rFonts w:ascii="Arial" w:eastAsia="Arial" w:hAnsi="Arial" w:cs="Arial"/>
          <w:i/>
          <w:iCs/>
          <w:color w:val="000000" w:themeColor="text1"/>
        </w:rPr>
        <w:t xml:space="preserve">- </w:t>
      </w:r>
      <w:r w:rsidR="00DC66B0">
        <w:rPr>
          <w:rFonts w:ascii="Arial" w:eastAsia="Arial" w:hAnsi="Arial" w:cs="Arial"/>
          <w:i/>
          <w:iCs/>
          <w:color w:val="000000" w:themeColor="text1"/>
        </w:rPr>
        <w:t>Project Planning</w:t>
      </w:r>
    </w:p>
    <w:p w14:paraId="5C08476A" w14:textId="0ED3246C" w:rsidR="00494B5E" w:rsidRPr="00CC2D23" w:rsidRDefault="45AD14CF" w:rsidP="00985E21">
      <w:pPr>
        <w:jc w:val="both"/>
        <w:rPr>
          <w:rFonts w:ascii="Arial" w:eastAsia="Arial" w:hAnsi="Arial" w:cs="Arial"/>
          <w:color w:val="000000" w:themeColor="text1"/>
        </w:rPr>
      </w:pPr>
      <w:r w:rsidRPr="15A81CD6">
        <w:rPr>
          <w:rFonts w:ascii="Arial" w:eastAsia="Arial" w:hAnsi="Arial" w:cs="Arial"/>
          <w:color w:val="000000" w:themeColor="text1"/>
        </w:rPr>
        <w:t xml:space="preserve">The Consultant will complete </w:t>
      </w:r>
      <w:r w:rsidR="72FD1927" w:rsidRPr="15A81CD6">
        <w:rPr>
          <w:rFonts w:ascii="Arial" w:eastAsia="Arial" w:hAnsi="Arial" w:cs="Arial"/>
          <w:color w:val="000000" w:themeColor="text1"/>
        </w:rPr>
        <w:t>seven</w:t>
      </w:r>
      <w:r w:rsidRPr="15A81CD6">
        <w:rPr>
          <w:rFonts w:ascii="Arial" w:eastAsia="Arial" w:hAnsi="Arial" w:cs="Arial"/>
          <w:color w:val="000000" w:themeColor="text1"/>
        </w:rPr>
        <w:t xml:space="preserve"> (</w:t>
      </w:r>
      <w:r w:rsidR="6615D524" w:rsidRPr="15A81CD6">
        <w:rPr>
          <w:rFonts w:ascii="Arial" w:eastAsia="Arial" w:hAnsi="Arial" w:cs="Arial"/>
          <w:color w:val="000000" w:themeColor="text1"/>
        </w:rPr>
        <w:t>7</w:t>
      </w:r>
      <w:r w:rsidRPr="15A81CD6">
        <w:rPr>
          <w:rFonts w:ascii="Arial" w:eastAsia="Arial" w:hAnsi="Arial" w:cs="Arial"/>
          <w:color w:val="000000" w:themeColor="text1"/>
        </w:rPr>
        <w:t xml:space="preserve">) Phase I assessments and </w:t>
      </w:r>
      <w:r w:rsidR="00A14485">
        <w:rPr>
          <w:rFonts w:ascii="Arial" w:eastAsia="Arial" w:hAnsi="Arial" w:cs="Arial"/>
          <w:color w:val="000000" w:themeColor="text1"/>
        </w:rPr>
        <w:t>s</w:t>
      </w:r>
      <w:r w:rsidR="087A87F8" w:rsidRPr="15A81CD6">
        <w:rPr>
          <w:rFonts w:ascii="Arial" w:eastAsia="Arial" w:hAnsi="Arial" w:cs="Arial"/>
          <w:color w:val="000000" w:themeColor="text1"/>
        </w:rPr>
        <w:t>even</w:t>
      </w:r>
      <w:r w:rsidRPr="15A81CD6">
        <w:rPr>
          <w:rFonts w:ascii="Arial" w:eastAsia="Arial" w:hAnsi="Arial" w:cs="Arial"/>
          <w:color w:val="000000" w:themeColor="text1"/>
        </w:rPr>
        <w:t xml:space="preserve"> (</w:t>
      </w:r>
      <w:r w:rsidR="76B25DEB" w:rsidRPr="15A81CD6">
        <w:rPr>
          <w:rFonts w:ascii="Arial" w:eastAsia="Arial" w:hAnsi="Arial" w:cs="Arial"/>
          <w:color w:val="000000" w:themeColor="text1"/>
        </w:rPr>
        <w:t>7</w:t>
      </w:r>
      <w:r w:rsidRPr="15A81CD6">
        <w:rPr>
          <w:rFonts w:ascii="Arial" w:eastAsia="Arial" w:hAnsi="Arial" w:cs="Arial"/>
          <w:color w:val="000000" w:themeColor="text1"/>
        </w:rPr>
        <w:t>) Phase II assessments</w:t>
      </w:r>
      <w:r w:rsidR="00A14485">
        <w:rPr>
          <w:rFonts w:ascii="Arial" w:eastAsia="Arial" w:hAnsi="Arial" w:cs="Arial"/>
          <w:color w:val="000000" w:themeColor="text1"/>
        </w:rPr>
        <w:t>,</w:t>
      </w:r>
      <w:r w:rsidRPr="15A81CD6">
        <w:rPr>
          <w:rFonts w:ascii="Arial" w:eastAsia="Arial" w:hAnsi="Arial" w:cs="Arial"/>
          <w:color w:val="000000" w:themeColor="text1"/>
        </w:rPr>
        <w:t xml:space="preserve"> including property profile forms</w:t>
      </w:r>
      <w:r w:rsidR="00A14485">
        <w:rPr>
          <w:rFonts w:ascii="Arial" w:eastAsia="Arial" w:hAnsi="Arial" w:cs="Arial"/>
          <w:color w:val="000000" w:themeColor="text1"/>
        </w:rPr>
        <w:t>,</w:t>
      </w:r>
      <w:r w:rsidRPr="15A81CD6">
        <w:rPr>
          <w:rFonts w:ascii="Arial" w:eastAsia="Arial" w:hAnsi="Arial" w:cs="Arial"/>
          <w:color w:val="000000" w:themeColor="text1"/>
        </w:rPr>
        <w:t xml:space="preserve"> as needed for designated sites. </w:t>
      </w:r>
      <w:r w:rsidR="00985E21">
        <w:rPr>
          <w:rFonts w:ascii="Arial" w:eastAsia="Arial" w:hAnsi="Arial" w:cs="Arial"/>
          <w:color w:val="000000" w:themeColor="text1"/>
        </w:rPr>
        <w:t xml:space="preserve"> </w:t>
      </w:r>
      <w:r w:rsidRPr="15A81CD6">
        <w:rPr>
          <w:rFonts w:ascii="Arial" w:eastAsia="Arial" w:hAnsi="Arial" w:cs="Arial"/>
          <w:color w:val="000000" w:themeColor="text1"/>
        </w:rPr>
        <w:t>All assessments will follow EPA and American Society for Testing and Materials (ASTM) standards</w:t>
      </w:r>
      <w:r w:rsidR="000A00D3">
        <w:rPr>
          <w:rFonts w:ascii="Arial" w:eastAsia="Arial" w:hAnsi="Arial" w:cs="Arial"/>
          <w:color w:val="000000" w:themeColor="text1"/>
        </w:rPr>
        <w:t>/</w:t>
      </w:r>
      <w:r w:rsidRPr="15A81CD6">
        <w:rPr>
          <w:rFonts w:ascii="Arial" w:eastAsia="Arial" w:hAnsi="Arial" w:cs="Arial"/>
          <w:color w:val="000000" w:themeColor="text1"/>
        </w:rPr>
        <w:t>requirements</w:t>
      </w:r>
      <w:r w:rsidR="00A14485">
        <w:rPr>
          <w:rFonts w:ascii="Arial" w:eastAsia="Arial" w:hAnsi="Arial" w:cs="Arial"/>
          <w:color w:val="000000" w:themeColor="text1"/>
        </w:rPr>
        <w:t>.</w:t>
      </w:r>
    </w:p>
    <w:p w14:paraId="0E848D05" w14:textId="1EE07E53" w:rsidR="00494B5E" w:rsidRPr="00CC2D23" w:rsidRDefault="00494B5E" w:rsidP="00985E21">
      <w:pPr>
        <w:rPr>
          <w:rFonts w:ascii="Arial" w:eastAsia="Arial" w:hAnsi="Arial" w:cs="Arial"/>
          <w:color w:val="000000" w:themeColor="text1"/>
        </w:rPr>
      </w:pPr>
    </w:p>
    <w:p w14:paraId="49953F99" w14:textId="6F18BB0E" w:rsidR="00494B5E" w:rsidRPr="00CC2D23" w:rsidRDefault="45AD14CF" w:rsidP="00985E21">
      <w:pPr>
        <w:rPr>
          <w:rFonts w:ascii="Arial" w:eastAsia="Arial" w:hAnsi="Arial" w:cs="Arial"/>
          <w:color w:val="000000" w:themeColor="text1"/>
        </w:rPr>
      </w:pPr>
      <w:r w:rsidRPr="15A81CD6">
        <w:rPr>
          <w:rFonts w:ascii="Arial" w:eastAsia="Arial" w:hAnsi="Arial" w:cs="Arial"/>
          <w:color w:val="000000" w:themeColor="text1"/>
        </w:rPr>
        <w:t>The following additional responsibilities are associated with this task:</w:t>
      </w:r>
    </w:p>
    <w:p w14:paraId="5FEEB090" w14:textId="1648E88F" w:rsidR="00494B5E" w:rsidRPr="00CC2D23" w:rsidRDefault="00494B5E" w:rsidP="15A81CD6">
      <w:pPr>
        <w:ind w:left="360"/>
        <w:rPr>
          <w:rFonts w:ascii="Arial" w:eastAsia="Arial" w:hAnsi="Arial" w:cs="Arial"/>
          <w:color w:val="000000" w:themeColor="text1"/>
        </w:rPr>
      </w:pPr>
    </w:p>
    <w:p w14:paraId="1AFA7902" w14:textId="77777777" w:rsidR="00952F67" w:rsidRPr="00952F67" w:rsidRDefault="00952F67" w:rsidP="00952F67">
      <w:pPr>
        <w:pStyle w:val="ListParagraph"/>
        <w:numPr>
          <w:ilvl w:val="0"/>
          <w:numId w:val="54"/>
        </w:numPr>
        <w:jc w:val="both"/>
        <w:rPr>
          <w:rFonts w:ascii="Arial" w:eastAsia="Arial" w:hAnsi="Arial" w:cs="Arial"/>
          <w:color w:val="000000" w:themeColor="text1"/>
        </w:rPr>
      </w:pPr>
      <w:r w:rsidRPr="00952F67">
        <w:rPr>
          <w:rFonts w:ascii="Arial" w:hAnsi="Arial" w:cs="Arial"/>
        </w:rPr>
        <w:t>This task includes completing a Generic QAPP and seven SSQAPP Addenda. The Generic QAPP serves as the main document throughout the grant that capture how and why the project will be conducted and assures the quality of the data for making environmental decisions.</w:t>
      </w:r>
    </w:p>
    <w:p w14:paraId="64634DF9" w14:textId="6EEBF005" w:rsidR="00494B5E" w:rsidRDefault="45AD14CF" w:rsidP="00985E21">
      <w:pPr>
        <w:pStyle w:val="ListParagraph"/>
        <w:numPr>
          <w:ilvl w:val="0"/>
          <w:numId w:val="54"/>
        </w:numPr>
        <w:jc w:val="both"/>
        <w:rPr>
          <w:rFonts w:ascii="Arial" w:eastAsia="Arial" w:hAnsi="Arial" w:cs="Arial"/>
          <w:color w:val="000000" w:themeColor="text1"/>
        </w:rPr>
      </w:pPr>
      <w:r w:rsidRPr="15A81CD6">
        <w:rPr>
          <w:rFonts w:ascii="Arial" w:eastAsia="Arial" w:hAnsi="Arial" w:cs="Arial"/>
          <w:color w:val="000000" w:themeColor="text1"/>
        </w:rPr>
        <w:t>Prepare all quality and safety plans as required under the grant and according to EPA requirements, which may include, but not be limited to, Quality Assurance Management Plans (QAMP), Quality Assurance Project Plans (QAPP), and Health &amp; Safety Plans (HASP).</w:t>
      </w:r>
    </w:p>
    <w:p w14:paraId="6C63CFF2" w14:textId="4894A0C3" w:rsidR="00952F67" w:rsidRPr="00952F67" w:rsidRDefault="00952F67" w:rsidP="00985E21">
      <w:pPr>
        <w:pStyle w:val="ListParagraph"/>
        <w:numPr>
          <w:ilvl w:val="0"/>
          <w:numId w:val="54"/>
        </w:numPr>
        <w:jc w:val="both"/>
        <w:rPr>
          <w:rFonts w:ascii="Arial" w:eastAsia="Arial" w:hAnsi="Arial" w:cs="Arial"/>
          <w:color w:val="000000" w:themeColor="text1"/>
        </w:rPr>
      </w:pPr>
      <w:r w:rsidRPr="00952F67">
        <w:rPr>
          <w:rFonts w:ascii="Arial" w:hAnsi="Arial" w:cs="Arial"/>
        </w:rPr>
        <w:t>Once EPA has agreed that the site meets site-specific eligibility and has approved the SSQAPP Addendum for a particular site, Phase II ESA activities can begin. This task includes completing seven Phase II ESAs. Information from the Phase II ESAs will be uploaded to the EPA ACRES database.</w:t>
      </w:r>
    </w:p>
    <w:p w14:paraId="2DD7A3B4" w14:textId="77777777" w:rsidR="003A044A" w:rsidRPr="003A044A" w:rsidRDefault="00952F67" w:rsidP="00952F67">
      <w:pPr>
        <w:pStyle w:val="ListParagraph"/>
        <w:numPr>
          <w:ilvl w:val="0"/>
          <w:numId w:val="54"/>
        </w:numPr>
        <w:jc w:val="both"/>
        <w:rPr>
          <w:rFonts w:ascii="Arial" w:eastAsia="Arial" w:hAnsi="Arial" w:cs="Arial"/>
          <w:color w:val="000000" w:themeColor="text1"/>
        </w:rPr>
      </w:pPr>
      <w:r w:rsidRPr="00952F67">
        <w:rPr>
          <w:rFonts w:ascii="Arial" w:hAnsi="Arial" w:cs="Arial"/>
        </w:rPr>
        <w:t>The City of Mobile complies with Federal cross-cutting requirements</w:t>
      </w:r>
      <w:r>
        <w:rPr>
          <w:rFonts w:ascii="Arial" w:hAnsi="Arial" w:cs="Arial"/>
        </w:rPr>
        <w:t>; the Consultant’s work will also comply with these requirements</w:t>
      </w:r>
      <w:r w:rsidRPr="00952F67">
        <w:rPr>
          <w:rFonts w:ascii="Arial" w:hAnsi="Arial" w:cs="Arial"/>
        </w:rPr>
        <w:t>. These requirements include but are not limited to OSHA Worker Health &amp; Safety Standard 29 CFR 1910.120; National Historic Preservation Act; Endangered Species Act; and Permits required by Section 404 of the Clean Water Act; Executive Order 11246, Equal Employment Opportunity, and implementing regulations at 41 CFR 60-4; Contract Work Hours and Safety Standards Act, as amended (40 USC § 327-333) the Anti-Kickback Act (40 USC § 276c) and Section 504 of the Rehabilitation Act of 1973 as implemented by Executive Orders 11914 and 11250.</w:t>
      </w:r>
    </w:p>
    <w:p w14:paraId="6F0BC89A" w14:textId="51330870" w:rsidR="00494B5E" w:rsidRDefault="00952F67" w:rsidP="003A044A">
      <w:pPr>
        <w:ind w:left="360"/>
        <w:jc w:val="both"/>
        <w:rPr>
          <w:rFonts w:ascii="Arial" w:hAnsi="Arial" w:cs="Arial"/>
        </w:rPr>
      </w:pPr>
      <w:r w:rsidRPr="003A044A">
        <w:rPr>
          <w:rFonts w:ascii="Arial" w:hAnsi="Arial" w:cs="Arial"/>
        </w:rPr>
        <w:t xml:space="preserve"> </w:t>
      </w:r>
    </w:p>
    <w:p w14:paraId="6130F5FF" w14:textId="77777777" w:rsidR="00A0391E" w:rsidRDefault="00A0391E" w:rsidP="003A044A">
      <w:pPr>
        <w:ind w:left="360"/>
        <w:jc w:val="both"/>
        <w:rPr>
          <w:rFonts w:ascii="Arial" w:hAnsi="Arial" w:cs="Arial"/>
        </w:rPr>
      </w:pPr>
    </w:p>
    <w:p w14:paraId="2E5A1779" w14:textId="77777777" w:rsidR="00A0391E" w:rsidRPr="003A044A" w:rsidRDefault="00A0391E" w:rsidP="003A044A">
      <w:pPr>
        <w:ind w:left="360"/>
        <w:jc w:val="both"/>
        <w:rPr>
          <w:rFonts w:ascii="Arial" w:eastAsia="Arial" w:hAnsi="Arial" w:cs="Arial"/>
          <w:color w:val="000000" w:themeColor="text1"/>
        </w:rPr>
      </w:pPr>
    </w:p>
    <w:p w14:paraId="71A66409" w14:textId="7E587357" w:rsidR="0010777E" w:rsidRDefault="45AD14CF" w:rsidP="00985E21">
      <w:pPr>
        <w:rPr>
          <w:rFonts w:ascii="Arial" w:eastAsia="Arial" w:hAnsi="Arial" w:cs="Arial"/>
          <w:color w:val="000000" w:themeColor="text1"/>
        </w:rPr>
      </w:pPr>
      <w:r w:rsidRPr="15A81CD6">
        <w:rPr>
          <w:rFonts w:ascii="Arial" w:eastAsia="Arial" w:hAnsi="Arial" w:cs="Arial"/>
          <w:i/>
          <w:iCs/>
          <w:color w:val="000000" w:themeColor="text1"/>
        </w:rPr>
        <w:t xml:space="preserve">Task </w:t>
      </w:r>
      <w:r w:rsidR="0010777E">
        <w:rPr>
          <w:rFonts w:ascii="Arial" w:eastAsia="Arial" w:hAnsi="Arial" w:cs="Arial"/>
          <w:i/>
          <w:iCs/>
          <w:color w:val="000000" w:themeColor="text1"/>
        </w:rPr>
        <w:t>5</w:t>
      </w:r>
      <w:r w:rsidRPr="15A81CD6">
        <w:rPr>
          <w:rFonts w:ascii="Arial" w:eastAsia="Arial" w:hAnsi="Arial" w:cs="Arial"/>
          <w:i/>
          <w:iCs/>
          <w:color w:val="000000" w:themeColor="text1"/>
        </w:rPr>
        <w:t xml:space="preserve"> – </w:t>
      </w:r>
      <w:r w:rsidR="003A044A">
        <w:rPr>
          <w:rFonts w:ascii="Arial" w:eastAsia="Arial" w:hAnsi="Arial" w:cs="Arial"/>
          <w:i/>
          <w:iCs/>
          <w:color w:val="000000" w:themeColor="text1"/>
        </w:rPr>
        <w:t>Site-Specific Clean Up</w:t>
      </w:r>
      <w:r w:rsidRPr="15A81CD6">
        <w:rPr>
          <w:rFonts w:ascii="Arial" w:eastAsia="Arial" w:hAnsi="Arial" w:cs="Arial"/>
          <w:i/>
          <w:iCs/>
          <w:color w:val="000000" w:themeColor="text1"/>
        </w:rPr>
        <w:t xml:space="preserve"> Planning</w:t>
      </w:r>
    </w:p>
    <w:p w14:paraId="5A07B97E" w14:textId="78257CD6" w:rsidR="003A044A" w:rsidRPr="003A044A" w:rsidRDefault="003A044A" w:rsidP="003A044A">
      <w:pPr>
        <w:jc w:val="both"/>
        <w:rPr>
          <w:rFonts w:ascii="Arial" w:eastAsia="Arial" w:hAnsi="Arial" w:cs="Arial"/>
          <w:color w:val="000000" w:themeColor="text1"/>
        </w:rPr>
      </w:pPr>
      <w:r w:rsidRPr="003A044A">
        <w:rPr>
          <w:rFonts w:ascii="Arial" w:hAnsi="Arial" w:cs="Arial"/>
        </w:rPr>
        <w:t>This task will involve the development of a preliminary plan to cleanup and specific sites needed. This task will be conducted by the Consultant utilizing input from the BAC, site</w:t>
      </w:r>
      <w:r>
        <w:rPr>
          <w:rFonts w:ascii="Arial" w:hAnsi="Arial" w:cs="Arial"/>
        </w:rPr>
        <w:t>-</w:t>
      </w:r>
      <w:r w:rsidRPr="003A044A">
        <w:rPr>
          <w:rFonts w:ascii="Arial" w:hAnsi="Arial" w:cs="Arial"/>
        </w:rPr>
        <w:t xml:space="preserve">specific redevelopers, the EPA, and ADEM. An ABCA briefly summarizes information about the site and contamination issues, cleanup standards, applicable laws, cleanup alternatives considered, and the proposed cleanup. It will include information on the cleanup effectiveness, the ability of the grantee to implement each alternative, the cost of each proposed cleanup alternative and an analysis of the reasonableness of the various cleanup alternatives considered including the one chosen. The information obtained from community outreach and Phase I and II ESAs will be used to evaluate the potential level of effort necessary to clean up selected sites and the associated costs. The ABCA may include the preliminary evaluation of the site for potential entry into the ADEM Voluntary Cleanup Program (VCP). Mobile has budgeted for six </w:t>
      </w:r>
      <w:r>
        <w:rPr>
          <w:rFonts w:ascii="Arial" w:hAnsi="Arial" w:cs="Arial"/>
        </w:rPr>
        <w:t xml:space="preserve">(6) </w:t>
      </w:r>
      <w:r w:rsidRPr="003A044A">
        <w:rPr>
          <w:rFonts w:ascii="Arial" w:hAnsi="Arial" w:cs="Arial"/>
        </w:rPr>
        <w:t>ABCAs. The documents will be reviewed by ADEM Redevelopment Section personnel prior to EPA submittal</w:t>
      </w:r>
      <w:r>
        <w:rPr>
          <w:rFonts w:ascii="Arial" w:hAnsi="Arial" w:cs="Arial"/>
        </w:rPr>
        <w:t>.</w:t>
      </w:r>
    </w:p>
    <w:p w14:paraId="06A76FB9" w14:textId="77777777" w:rsidR="003A044A" w:rsidRPr="003A044A" w:rsidRDefault="003A044A" w:rsidP="003A044A">
      <w:pPr>
        <w:jc w:val="both"/>
        <w:rPr>
          <w:rFonts w:ascii="Arial" w:eastAsia="Arial" w:hAnsi="Arial" w:cs="Arial"/>
          <w:i/>
          <w:iCs/>
          <w:color w:val="000000" w:themeColor="text1"/>
        </w:rPr>
      </w:pPr>
    </w:p>
    <w:p w14:paraId="039A58B6" w14:textId="02AECAD1" w:rsidR="0010777E" w:rsidRDefault="45AD14CF" w:rsidP="003A044A">
      <w:pPr>
        <w:rPr>
          <w:rFonts w:ascii="Arial" w:eastAsia="Arial" w:hAnsi="Arial" w:cs="Arial"/>
          <w:i/>
          <w:iCs/>
          <w:color w:val="000000" w:themeColor="text1"/>
        </w:rPr>
      </w:pPr>
      <w:r w:rsidRPr="15A81CD6">
        <w:rPr>
          <w:rFonts w:ascii="Arial" w:eastAsia="Arial" w:hAnsi="Arial" w:cs="Arial"/>
          <w:i/>
          <w:iCs/>
          <w:color w:val="000000" w:themeColor="text1"/>
        </w:rPr>
        <w:t>Task</w:t>
      </w:r>
      <w:r w:rsidR="00AB0D98">
        <w:rPr>
          <w:rFonts w:ascii="Arial" w:eastAsia="Arial" w:hAnsi="Arial" w:cs="Arial"/>
          <w:i/>
          <w:iCs/>
          <w:color w:val="000000" w:themeColor="text1"/>
        </w:rPr>
        <w:t xml:space="preserve"> 6</w:t>
      </w:r>
      <w:r w:rsidRPr="15A81CD6">
        <w:rPr>
          <w:rFonts w:ascii="Arial" w:eastAsia="Arial" w:hAnsi="Arial" w:cs="Arial"/>
          <w:i/>
          <w:iCs/>
          <w:color w:val="000000" w:themeColor="text1"/>
        </w:rPr>
        <w:t xml:space="preserve"> – Project Reporting</w:t>
      </w:r>
    </w:p>
    <w:p w14:paraId="7D6ABBBD" w14:textId="60AF1B59" w:rsidR="00494B5E" w:rsidRPr="00CC2D23" w:rsidRDefault="0010777E" w:rsidP="00D01598">
      <w:pPr>
        <w:jc w:val="both"/>
        <w:rPr>
          <w:rFonts w:ascii="Arial" w:eastAsia="Arial" w:hAnsi="Arial" w:cs="Arial"/>
          <w:color w:val="000000" w:themeColor="text1"/>
        </w:rPr>
      </w:pPr>
      <w:r>
        <w:rPr>
          <w:rFonts w:ascii="Arial" w:eastAsia="Arial" w:hAnsi="Arial" w:cs="Arial"/>
          <w:color w:val="000000" w:themeColor="text1"/>
        </w:rPr>
        <w:t>A</w:t>
      </w:r>
      <w:r w:rsidR="45AD14CF" w:rsidRPr="15A81CD6">
        <w:rPr>
          <w:rFonts w:ascii="Arial" w:eastAsia="Arial" w:hAnsi="Arial" w:cs="Arial"/>
          <w:color w:val="000000" w:themeColor="text1"/>
        </w:rPr>
        <w:t>ssist in preparation of all necessary reporting forms to be submitted by the City to EPA, including monthly, quarterly, and close-out reports, financial reimbursement forms, MBE/WBE forms, and all other required forms ensuring compliance.</w:t>
      </w:r>
    </w:p>
    <w:p w14:paraId="609D3999" w14:textId="699AD465" w:rsidR="00494B5E" w:rsidRPr="00CC2D23" w:rsidRDefault="00494B5E" w:rsidP="15A81CD6">
      <w:pPr>
        <w:ind w:left="360"/>
        <w:rPr>
          <w:color w:val="000000" w:themeColor="text1"/>
          <w:sz w:val="22"/>
          <w:szCs w:val="22"/>
        </w:rPr>
      </w:pPr>
    </w:p>
    <w:p w14:paraId="3DC29356" w14:textId="3DCA3457" w:rsidR="00494B5E" w:rsidRPr="00CC2D23" w:rsidRDefault="647F28DA" w:rsidP="00D01598">
      <w:pPr>
        <w:rPr>
          <w:rFonts w:ascii="Arial" w:eastAsia="Arial" w:hAnsi="Arial" w:cs="Arial"/>
          <w:color w:val="000000" w:themeColor="text1"/>
        </w:rPr>
      </w:pPr>
      <w:r w:rsidRPr="15A81CD6">
        <w:rPr>
          <w:rFonts w:ascii="Arial" w:eastAsia="Arial" w:hAnsi="Arial" w:cs="Arial"/>
          <w:b/>
          <w:bCs/>
          <w:color w:val="000000" w:themeColor="text1"/>
        </w:rPr>
        <w:t xml:space="preserve">Deliverables </w:t>
      </w:r>
    </w:p>
    <w:p w14:paraId="26CA0E6D" w14:textId="51656046" w:rsidR="00494B5E" w:rsidRPr="00CC2D23" w:rsidRDefault="647F28DA" w:rsidP="00D01598">
      <w:pPr>
        <w:rPr>
          <w:rFonts w:ascii="Arial" w:eastAsia="Arial" w:hAnsi="Arial" w:cs="Arial"/>
          <w:color w:val="000000" w:themeColor="text1"/>
        </w:rPr>
      </w:pPr>
      <w:r w:rsidRPr="15A81CD6">
        <w:rPr>
          <w:rFonts w:ascii="Arial" w:eastAsia="Arial" w:hAnsi="Arial" w:cs="Arial"/>
          <w:color w:val="000000" w:themeColor="text1"/>
        </w:rPr>
        <w:t>The selected consultant must demonstrate an ability to deliver the following items in a timely manner.</w:t>
      </w:r>
    </w:p>
    <w:p w14:paraId="0333B5DD" w14:textId="432EFD6B" w:rsidR="00494B5E" w:rsidRPr="00CC2D23" w:rsidRDefault="00494B5E" w:rsidP="15A81CD6">
      <w:pPr>
        <w:rPr>
          <w:rFonts w:ascii="Arial" w:eastAsia="Arial" w:hAnsi="Arial" w:cs="Arial"/>
          <w:color w:val="000000" w:themeColor="text1"/>
        </w:rPr>
      </w:pPr>
    </w:p>
    <w:p w14:paraId="73A10A8A" w14:textId="77777777" w:rsidR="00D01598" w:rsidRPr="003A044A" w:rsidRDefault="647F28DA" w:rsidP="00D01598">
      <w:pPr>
        <w:pStyle w:val="ListParagraph"/>
        <w:numPr>
          <w:ilvl w:val="0"/>
          <w:numId w:val="56"/>
        </w:numPr>
        <w:ind w:left="720"/>
        <w:rPr>
          <w:rFonts w:ascii="Arial" w:eastAsia="Arial" w:hAnsi="Arial" w:cs="Arial"/>
          <w:color w:val="000000" w:themeColor="text1"/>
        </w:rPr>
      </w:pPr>
      <w:r w:rsidRPr="003A044A">
        <w:rPr>
          <w:rFonts w:ascii="Arial" w:eastAsia="Arial" w:hAnsi="Arial" w:cs="Arial"/>
          <w:color w:val="000000" w:themeColor="text1"/>
        </w:rPr>
        <w:t>Quality Assurance Management Plan</w:t>
      </w:r>
      <w:r w:rsidR="00985E21" w:rsidRPr="003A044A">
        <w:rPr>
          <w:rFonts w:ascii="Arial" w:eastAsia="Arial" w:hAnsi="Arial" w:cs="Arial"/>
          <w:color w:val="000000" w:themeColor="text1"/>
        </w:rPr>
        <w:t xml:space="preserve"> (Q</w:t>
      </w:r>
      <w:r w:rsidR="00D01598" w:rsidRPr="003A044A">
        <w:rPr>
          <w:rFonts w:ascii="Arial" w:eastAsia="Arial" w:hAnsi="Arial" w:cs="Arial"/>
          <w:color w:val="000000" w:themeColor="text1"/>
        </w:rPr>
        <w:t>AMP)</w:t>
      </w:r>
    </w:p>
    <w:p w14:paraId="76D62360" w14:textId="10180780" w:rsidR="003A044A" w:rsidRPr="003A044A" w:rsidRDefault="647F28DA" w:rsidP="00D01598">
      <w:pPr>
        <w:pStyle w:val="ListParagraph"/>
        <w:numPr>
          <w:ilvl w:val="0"/>
          <w:numId w:val="56"/>
        </w:numPr>
        <w:ind w:left="720"/>
        <w:rPr>
          <w:rFonts w:ascii="Arial" w:eastAsia="Arial" w:hAnsi="Arial" w:cs="Arial"/>
          <w:color w:val="000000" w:themeColor="text1"/>
        </w:rPr>
      </w:pPr>
      <w:r w:rsidRPr="003A044A">
        <w:rPr>
          <w:rFonts w:ascii="Arial" w:eastAsia="Arial" w:hAnsi="Arial" w:cs="Arial"/>
          <w:color w:val="000000" w:themeColor="text1"/>
        </w:rPr>
        <w:t xml:space="preserve">Monthly reports </w:t>
      </w:r>
    </w:p>
    <w:p w14:paraId="48BA1590" w14:textId="61A1B42D" w:rsidR="003A044A" w:rsidRPr="009C51F1" w:rsidRDefault="647F28DA" w:rsidP="003A044A">
      <w:pPr>
        <w:pStyle w:val="ListParagraph"/>
        <w:numPr>
          <w:ilvl w:val="0"/>
          <w:numId w:val="56"/>
        </w:numPr>
        <w:ind w:left="720"/>
        <w:rPr>
          <w:rFonts w:ascii="Arial" w:eastAsia="Arial" w:hAnsi="Arial" w:cs="Arial"/>
          <w:color w:val="000000" w:themeColor="text1"/>
        </w:rPr>
      </w:pPr>
      <w:r w:rsidRPr="003A044A">
        <w:rPr>
          <w:rFonts w:ascii="Arial" w:eastAsia="Arial" w:hAnsi="Arial" w:cs="Arial"/>
          <w:color w:val="000000" w:themeColor="text1"/>
        </w:rPr>
        <w:t xml:space="preserve">Quarterly Reports for submittal to </w:t>
      </w:r>
      <w:r w:rsidR="00507AD7" w:rsidRPr="003A044A">
        <w:rPr>
          <w:rFonts w:ascii="Arial" w:eastAsia="Arial" w:hAnsi="Arial" w:cs="Arial"/>
          <w:color w:val="000000" w:themeColor="text1"/>
        </w:rPr>
        <w:t>EPA and ADEM by the City of Mobile Office of</w:t>
      </w:r>
      <w:r w:rsidR="00D01598" w:rsidRPr="003A044A">
        <w:rPr>
          <w:rFonts w:ascii="Arial" w:eastAsia="Arial" w:hAnsi="Arial" w:cs="Arial"/>
          <w:color w:val="000000" w:themeColor="text1"/>
        </w:rPr>
        <w:t xml:space="preserve"> </w:t>
      </w:r>
      <w:r w:rsidR="00507AD7" w:rsidRPr="003A044A">
        <w:rPr>
          <w:rFonts w:ascii="Arial" w:eastAsia="Arial" w:hAnsi="Arial" w:cs="Arial"/>
          <w:color w:val="000000" w:themeColor="text1"/>
        </w:rPr>
        <w:t>Grants Management</w:t>
      </w:r>
      <w:r w:rsidR="00551B48" w:rsidRPr="003A044A">
        <w:rPr>
          <w:rFonts w:ascii="Arial" w:eastAsia="Arial" w:hAnsi="Arial" w:cs="Arial"/>
          <w:color w:val="000000" w:themeColor="text1"/>
        </w:rPr>
        <w:t xml:space="preserve"> </w:t>
      </w:r>
      <w:r w:rsidRPr="009C51F1">
        <w:rPr>
          <w:rFonts w:ascii="Arial" w:eastAsia="Arial" w:hAnsi="Arial" w:cs="Arial"/>
          <w:color w:val="000000" w:themeColor="text1"/>
        </w:rPr>
        <w:t xml:space="preserve"> </w:t>
      </w:r>
    </w:p>
    <w:p w14:paraId="1C642A9C" w14:textId="4DEEA60F" w:rsidR="003A044A"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 xml:space="preserve">ARRA required reports </w:t>
      </w:r>
    </w:p>
    <w:p w14:paraId="60D79CD4" w14:textId="3FAE3C45" w:rsidR="003A044A"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 xml:space="preserve">Phase I </w:t>
      </w:r>
      <w:r w:rsidR="003A044A" w:rsidRPr="003A044A">
        <w:rPr>
          <w:rFonts w:ascii="Arial" w:eastAsia="Arial" w:hAnsi="Arial"/>
        </w:rPr>
        <w:t>assessment</w:t>
      </w:r>
    </w:p>
    <w:p w14:paraId="39C1B1E4" w14:textId="7630B93C" w:rsidR="003A044A" w:rsidRDefault="647F28DA" w:rsidP="003A044A">
      <w:pPr>
        <w:pStyle w:val="ListParagraph"/>
        <w:numPr>
          <w:ilvl w:val="0"/>
          <w:numId w:val="56"/>
        </w:numPr>
        <w:ind w:left="720"/>
        <w:rPr>
          <w:rFonts w:ascii="Arial" w:eastAsia="Arial" w:hAnsi="Arial"/>
        </w:rPr>
      </w:pPr>
      <w:r w:rsidRPr="003A044A">
        <w:rPr>
          <w:rFonts w:ascii="Arial" w:eastAsia="Arial" w:hAnsi="Arial"/>
        </w:rPr>
        <w:t>Phase II</w:t>
      </w:r>
      <w:r w:rsidR="003A044A" w:rsidRPr="003A044A">
        <w:rPr>
          <w:rFonts w:ascii="Arial" w:eastAsia="Arial" w:hAnsi="Arial"/>
        </w:rPr>
        <w:t xml:space="preserve"> assessment</w:t>
      </w:r>
    </w:p>
    <w:p w14:paraId="463F3B77" w14:textId="06C9FB44" w:rsidR="009C51F1" w:rsidRDefault="009C51F1" w:rsidP="003A044A">
      <w:pPr>
        <w:pStyle w:val="ListParagraph"/>
        <w:numPr>
          <w:ilvl w:val="0"/>
          <w:numId w:val="56"/>
        </w:numPr>
        <w:ind w:left="720"/>
        <w:rPr>
          <w:rFonts w:ascii="Arial" w:eastAsia="Arial" w:hAnsi="Arial"/>
        </w:rPr>
      </w:pPr>
      <w:r>
        <w:rPr>
          <w:rFonts w:ascii="Arial" w:eastAsia="Arial" w:hAnsi="Arial"/>
        </w:rPr>
        <w:t>ABCAs</w:t>
      </w:r>
    </w:p>
    <w:p w14:paraId="0DB919A0" w14:textId="5944B798" w:rsidR="00B04B24" w:rsidRPr="003A044A" w:rsidRDefault="00B04B24" w:rsidP="003A044A">
      <w:pPr>
        <w:pStyle w:val="ListParagraph"/>
        <w:numPr>
          <w:ilvl w:val="0"/>
          <w:numId w:val="56"/>
        </w:numPr>
        <w:ind w:left="720"/>
        <w:rPr>
          <w:rFonts w:ascii="Arial" w:eastAsia="Arial" w:hAnsi="Arial"/>
        </w:rPr>
      </w:pPr>
      <w:r>
        <w:rPr>
          <w:rFonts w:ascii="Arial" w:eastAsia="Arial" w:hAnsi="Arial"/>
        </w:rPr>
        <w:t>Pro</w:t>
      </w:r>
      <w:r w:rsidR="00F45C21">
        <w:rPr>
          <w:rFonts w:ascii="Arial" w:eastAsia="Arial" w:hAnsi="Arial"/>
        </w:rPr>
        <w:t xml:space="preserve">perty </w:t>
      </w:r>
      <w:r>
        <w:rPr>
          <w:rFonts w:ascii="Arial" w:eastAsia="Arial" w:hAnsi="Arial"/>
        </w:rPr>
        <w:t xml:space="preserve">Profile </w:t>
      </w:r>
      <w:r w:rsidR="00F45C21">
        <w:rPr>
          <w:rFonts w:ascii="Arial" w:eastAsia="Arial" w:hAnsi="Arial"/>
        </w:rPr>
        <w:t>Form</w:t>
      </w:r>
    </w:p>
    <w:p w14:paraId="59CB2A60" w14:textId="77777777" w:rsidR="003A044A"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 xml:space="preserve">Threatened and Endangered Species Survey </w:t>
      </w:r>
    </w:p>
    <w:p w14:paraId="5491D79B" w14:textId="77777777" w:rsidR="003A044A"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 xml:space="preserve">and Historical and Cultural </w:t>
      </w:r>
      <w:r w:rsidR="00A65A54" w:rsidRPr="003A044A">
        <w:rPr>
          <w:rFonts w:ascii="Arial" w:eastAsia="Arial" w:hAnsi="Arial"/>
        </w:rPr>
        <w:t xml:space="preserve">  </w:t>
      </w:r>
      <w:r w:rsidRPr="003A044A">
        <w:rPr>
          <w:rFonts w:ascii="Arial" w:eastAsia="Arial" w:hAnsi="Arial"/>
        </w:rPr>
        <w:t xml:space="preserve">Resource Survey </w:t>
      </w:r>
    </w:p>
    <w:p w14:paraId="263CA5FB" w14:textId="2AE63B78" w:rsidR="003A044A"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 xml:space="preserve">Risk Assessment Reports </w:t>
      </w:r>
    </w:p>
    <w:p w14:paraId="2ED9CC4F" w14:textId="1ACD1F7D" w:rsidR="00494B5E" w:rsidRPr="003A044A" w:rsidRDefault="647F28DA" w:rsidP="003A044A">
      <w:pPr>
        <w:pStyle w:val="ListParagraph"/>
        <w:numPr>
          <w:ilvl w:val="0"/>
          <w:numId w:val="56"/>
        </w:numPr>
        <w:ind w:left="720"/>
        <w:rPr>
          <w:rFonts w:ascii="Arial" w:eastAsia="Arial" w:hAnsi="Arial"/>
        </w:rPr>
      </w:pPr>
      <w:r w:rsidRPr="003A044A">
        <w:rPr>
          <w:rFonts w:ascii="Arial" w:eastAsia="Arial" w:hAnsi="Arial"/>
        </w:rPr>
        <w:t>Close-Out Report</w:t>
      </w:r>
    </w:p>
    <w:p w14:paraId="1B0D9A84" w14:textId="73ED83E8" w:rsidR="00AE256D" w:rsidRDefault="00AE256D" w:rsidP="15A81CD6">
      <w:pPr>
        <w:contextualSpacing/>
      </w:pPr>
    </w:p>
    <w:p w14:paraId="7094B96F" w14:textId="77777777" w:rsidR="00AE256D" w:rsidRPr="009C51F1" w:rsidRDefault="00AE256D" w:rsidP="15A81CD6">
      <w:pPr>
        <w:contextualSpacing/>
        <w:rPr>
          <w:rFonts w:ascii="Arial" w:hAnsi="Arial" w:cs="Arial"/>
        </w:rPr>
      </w:pPr>
      <w:r w:rsidRPr="009C51F1">
        <w:rPr>
          <w:rFonts w:ascii="Arial" w:hAnsi="Arial" w:cs="Arial"/>
          <w:b/>
          <w:bCs/>
        </w:rPr>
        <w:t>The Final Performance Report will include</w:t>
      </w:r>
      <w:r w:rsidRPr="009C51F1">
        <w:rPr>
          <w:rFonts w:ascii="Arial" w:hAnsi="Arial" w:cs="Arial"/>
        </w:rPr>
        <w:t>:</w:t>
      </w:r>
    </w:p>
    <w:p w14:paraId="135F46F6" w14:textId="59B199A2" w:rsidR="00AE256D" w:rsidRPr="007B0750" w:rsidRDefault="00AE256D" w:rsidP="007B0750">
      <w:pPr>
        <w:pStyle w:val="ListParagraph"/>
        <w:numPr>
          <w:ilvl w:val="0"/>
          <w:numId w:val="57"/>
        </w:numPr>
        <w:rPr>
          <w:rFonts w:ascii="Arial" w:hAnsi="Arial" w:cs="Arial"/>
        </w:rPr>
      </w:pPr>
      <w:r w:rsidRPr="007B0750">
        <w:rPr>
          <w:rFonts w:ascii="Arial" w:hAnsi="Arial" w:cs="Arial"/>
        </w:rPr>
        <w:t>A table listing all of the sites assessed during the grant</w:t>
      </w:r>
      <w:r w:rsidR="009C51F1" w:rsidRPr="007B0750">
        <w:rPr>
          <w:rFonts w:ascii="Arial" w:hAnsi="Arial" w:cs="Arial"/>
        </w:rPr>
        <w:t xml:space="preserve"> in tabular form</w:t>
      </w:r>
      <w:r w:rsidRPr="007B0750">
        <w:rPr>
          <w:rFonts w:ascii="Arial" w:hAnsi="Arial" w:cs="Arial"/>
        </w:rPr>
        <w:t xml:space="preserve">, </w:t>
      </w:r>
      <w:r w:rsidR="009C51F1" w:rsidRPr="007B0750">
        <w:rPr>
          <w:rFonts w:ascii="Arial" w:hAnsi="Arial" w:cs="Arial"/>
        </w:rPr>
        <w:t xml:space="preserve">results of ESAs, ABCAs, </w:t>
      </w:r>
      <w:r w:rsidRPr="007B0750">
        <w:rPr>
          <w:rFonts w:ascii="Arial" w:hAnsi="Arial" w:cs="Arial"/>
        </w:rPr>
        <w:t xml:space="preserve">the deliverables associated with each site, activities conducted at the site, </w:t>
      </w:r>
      <w:r w:rsidR="009C51F1" w:rsidRPr="007B0750">
        <w:rPr>
          <w:rFonts w:ascii="Arial" w:hAnsi="Arial" w:cs="Arial"/>
        </w:rPr>
        <w:t xml:space="preserve">a summary of outputs and outcomes, any lessons learned </w:t>
      </w:r>
      <w:r w:rsidRPr="007B0750">
        <w:rPr>
          <w:rFonts w:ascii="Arial" w:hAnsi="Arial" w:cs="Arial"/>
        </w:rPr>
        <w:t xml:space="preserve">and the funding expended at each </w:t>
      </w:r>
      <w:r w:rsidR="009C51F1" w:rsidRPr="007B0750">
        <w:rPr>
          <w:rFonts w:ascii="Arial" w:hAnsi="Arial" w:cs="Arial"/>
        </w:rPr>
        <w:t xml:space="preserve">site; </w:t>
      </w:r>
    </w:p>
    <w:p w14:paraId="217CEE71" w14:textId="2F7EAE4C" w:rsidR="00AE256D" w:rsidRPr="007B0750" w:rsidRDefault="00AE256D" w:rsidP="007B0750">
      <w:pPr>
        <w:pStyle w:val="ListParagraph"/>
        <w:numPr>
          <w:ilvl w:val="0"/>
          <w:numId w:val="57"/>
        </w:numPr>
        <w:rPr>
          <w:rFonts w:ascii="Arial" w:hAnsi="Arial" w:cs="Arial"/>
        </w:rPr>
      </w:pPr>
      <w:r w:rsidRPr="007B0750">
        <w:rPr>
          <w:rFonts w:ascii="Arial" w:hAnsi="Arial" w:cs="Arial"/>
        </w:rPr>
        <w:t xml:space="preserve">A list of any other </w:t>
      </w:r>
      <w:r w:rsidR="009C51F1" w:rsidRPr="007B0750">
        <w:rPr>
          <w:rFonts w:ascii="Arial" w:hAnsi="Arial" w:cs="Arial"/>
        </w:rPr>
        <w:t>deliverables; and</w:t>
      </w:r>
      <w:r w:rsidRPr="007B0750">
        <w:rPr>
          <w:rFonts w:ascii="Arial" w:hAnsi="Arial" w:cs="Arial"/>
        </w:rPr>
        <w:t xml:space="preserve"> </w:t>
      </w:r>
    </w:p>
    <w:p w14:paraId="73CC2411" w14:textId="2C4072F9" w:rsidR="00AE256D" w:rsidRPr="007B0750" w:rsidRDefault="00AE256D" w:rsidP="007B0750">
      <w:pPr>
        <w:pStyle w:val="ListParagraph"/>
        <w:numPr>
          <w:ilvl w:val="0"/>
          <w:numId w:val="57"/>
        </w:numPr>
        <w:rPr>
          <w:rFonts w:ascii="Arial" w:hAnsi="Arial"/>
        </w:rPr>
      </w:pPr>
      <w:r w:rsidRPr="007B0750">
        <w:rPr>
          <w:rFonts w:ascii="Arial" w:hAnsi="Arial"/>
        </w:rPr>
        <w:t>Site photographs</w:t>
      </w:r>
      <w:r w:rsidR="009C51F1" w:rsidRPr="007B0750">
        <w:rPr>
          <w:rFonts w:ascii="Arial" w:hAnsi="Arial"/>
        </w:rPr>
        <w:t>.</w:t>
      </w:r>
      <w:r w:rsidRPr="007B0750">
        <w:rPr>
          <w:rFonts w:ascii="Arial" w:hAnsi="Arial"/>
        </w:rPr>
        <w:t xml:space="preserve"> </w:t>
      </w:r>
    </w:p>
    <w:p w14:paraId="5A237421" w14:textId="56C2388C" w:rsidR="009C51F1" w:rsidRPr="009C51F1" w:rsidRDefault="009C51F1" w:rsidP="15A81CD6">
      <w:pPr>
        <w:contextualSpacing/>
        <w:rPr>
          <w:rFonts w:ascii="Arial" w:eastAsia="Arial" w:hAnsi="Arial" w:cs="Arial"/>
          <w:color w:val="000000" w:themeColor="text1"/>
        </w:rPr>
      </w:pPr>
    </w:p>
    <w:p w14:paraId="4BFCC94F" w14:textId="77777777" w:rsidR="00494B5E" w:rsidRPr="00CC2D23" w:rsidRDefault="00494B5E" w:rsidP="15A81CD6">
      <w:pPr>
        <w:contextualSpacing/>
        <w:rPr>
          <w:rFonts w:ascii="Arial" w:hAnsi="Arial" w:cs="Arial"/>
          <w:b/>
          <w:bCs/>
        </w:rPr>
      </w:pPr>
      <w:r w:rsidRPr="15A81CD6">
        <w:rPr>
          <w:rFonts w:ascii="Arial" w:hAnsi="Arial" w:cs="Arial"/>
          <w:b/>
          <w:bCs/>
        </w:rPr>
        <w:t>4.0</w:t>
      </w:r>
      <w:r w:rsidRPr="00CC2D23">
        <w:rPr>
          <w:rFonts w:ascii="Arial" w:hAnsi="Arial" w:cs="Arial"/>
          <w:b/>
        </w:rPr>
        <w:tab/>
      </w:r>
      <w:r w:rsidRPr="15A81CD6">
        <w:rPr>
          <w:rFonts w:ascii="Arial" w:hAnsi="Arial" w:cs="Arial"/>
          <w:b/>
          <w:bCs/>
        </w:rPr>
        <w:t xml:space="preserve"> PROPOSAL REQUIREMENTS: </w:t>
      </w:r>
    </w:p>
    <w:p w14:paraId="3BC3AE7F" w14:textId="1FB54E5D" w:rsidR="00494B5E" w:rsidRPr="00CC2D23" w:rsidRDefault="00494B5E" w:rsidP="00E85C1E">
      <w:pPr>
        <w:jc w:val="both"/>
        <w:rPr>
          <w:rFonts w:ascii="Arial" w:hAnsi="Arial" w:cs="Arial"/>
        </w:rPr>
      </w:pPr>
      <w:r w:rsidRPr="00CC2D23">
        <w:rPr>
          <w:rFonts w:ascii="Arial" w:hAnsi="Arial" w:cs="Arial"/>
        </w:rPr>
        <w:t xml:space="preserve">Firms interested in performing the work will be considered </w:t>
      </w:r>
      <w:r w:rsidR="00CC2D23" w:rsidRPr="00CC2D23">
        <w:rPr>
          <w:rFonts w:ascii="Arial" w:hAnsi="Arial" w:cs="Arial"/>
        </w:rPr>
        <w:t>based on</w:t>
      </w:r>
      <w:r w:rsidRPr="00CC2D23">
        <w:rPr>
          <w:rFonts w:ascii="Arial" w:hAnsi="Arial" w:cs="Arial"/>
        </w:rPr>
        <w:t xml:space="preserve"> a written response to the Request for Qualifications (RFQ). </w:t>
      </w:r>
      <w:r w:rsidR="00254C62" w:rsidRPr="00CC2D23">
        <w:rPr>
          <w:rFonts w:ascii="Arial" w:hAnsi="Arial" w:cs="Arial"/>
        </w:rPr>
        <w:t xml:space="preserve">Please limit this section to no more than 10 pages. </w:t>
      </w:r>
      <w:r w:rsidRPr="00CC2D23">
        <w:rPr>
          <w:rFonts w:ascii="Arial" w:hAnsi="Arial" w:cs="Arial"/>
        </w:rPr>
        <w:t>All proposals should be organized in the following manner:</w:t>
      </w:r>
    </w:p>
    <w:p w14:paraId="5D0A0CF6" w14:textId="77777777" w:rsidR="00494B5E" w:rsidRPr="00CC2D23" w:rsidRDefault="00494B5E" w:rsidP="00E85C1E">
      <w:pPr>
        <w:pStyle w:val="Default"/>
        <w:rPr>
          <w:rFonts w:ascii="Arial" w:hAnsi="Arial" w:cs="Arial"/>
          <w:b/>
          <w:bCs/>
        </w:rPr>
      </w:pPr>
    </w:p>
    <w:p w14:paraId="65A01680" w14:textId="77777777" w:rsidR="00494B5E" w:rsidRPr="00CC2D23" w:rsidRDefault="00494B5E" w:rsidP="00E85C1E">
      <w:pPr>
        <w:numPr>
          <w:ilvl w:val="0"/>
          <w:numId w:val="14"/>
        </w:numPr>
        <w:ind w:left="720"/>
        <w:contextualSpacing/>
        <w:jc w:val="both"/>
        <w:rPr>
          <w:rFonts w:ascii="Arial" w:hAnsi="Arial" w:cs="Arial"/>
          <w:b/>
        </w:rPr>
      </w:pPr>
      <w:r w:rsidRPr="00CC2D23">
        <w:rPr>
          <w:rFonts w:ascii="Arial" w:hAnsi="Arial" w:cs="Arial"/>
          <w:b/>
        </w:rPr>
        <w:t xml:space="preserve">Cover Letter </w:t>
      </w:r>
    </w:p>
    <w:p w14:paraId="498C243C" w14:textId="05959A71" w:rsidR="00494B5E" w:rsidRPr="00CC2D23" w:rsidRDefault="00494B5E" w:rsidP="00E85C1E">
      <w:pPr>
        <w:ind w:left="720"/>
        <w:contextualSpacing/>
        <w:jc w:val="both"/>
        <w:rPr>
          <w:rFonts w:ascii="Arial" w:hAnsi="Arial" w:cs="Arial"/>
        </w:rPr>
      </w:pPr>
      <w:r w:rsidRPr="00CC2D23">
        <w:rPr>
          <w:rFonts w:ascii="Arial" w:hAnsi="Arial" w:cs="Arial"/>
        </w:rPr>
        <w:t xml:space="preserve">The Statement of Interest must include a cover letter accompanying the Statement and acknowledging receipt of any issued amendments to the RFQ. The letter should be addressed to: </w:t>
      </w:r>
    </w:p>
    <w:p w14:paraId="5752A409" w14:textId="77777777" w:rsidR="00254C62" w:rsidRPr="00CC2D23" w:rsidRDefault="00254C62" w:rsidP="00E85C1E">
      <w:pPr>
        <w:ind w:left="720"/>
        <w:contextualSpacing/>
        <w:jc w:val="both"/>
        <w:rPr>
          <w:rFonts w:ascii="Arial" w:hAnsi="Arial" w:cs="Arial"/>
        </w:rPr>
      </w:pPr>
    </w:p>
    <w:p w14:paraId="199872BF" w14:textId="28FEFCB9" w:rsidR="00032D76" w:rsidRDefault="00115A67" w:rsidP="00E85C1E">
      <w:pPr>
        <w:ind w:left="720"/>
        <w:contextualSpacing/>
        <w:jc w:val="center"/>
        <w:rPr>
          <w:rFonts w:ascii="Arial" w:hAnsi="Arial" w:cs="Arial"/>
          <w:b/>
        </w:rPr>
      </w:pPr>
      <w:r>
        <w:rPr>
          <w:rFonts w:ascii="Arial" w:hAnsi="Arial" w:cs="Arial"/>
          <w:b/>
        </w:rPr>
        <w:t xml:space="preserve">BROWNFIELDS </w:t>
      </w:r>
      <w:r w:rsidR="002E3171">
        <w:rPr>
          <w:rFonts w:ascii="Arial" w:hAnsi="Arial" w:cs="Arial"/>
          <w:b/>
        </w:rPr>
        <w:t>GRANT REVIEW TEAM</w:t>
      </w:r>
      <w:r w:rsidR="002E3171" w:rsidRPr="00CC2D23">
        <w:rPr>
          <w:rFonts w:ascii="Arial" w:hAnsi="Arial" w:cs="Arial"/>
          <w:b/>
        </w:rPr>
        <w:t xml:space="preserve"> </w:t>
      </w:r>
    </w:p>
    <w:p w14:paraId="431BCC8F" w14:textId="52D16F29" w:rsidR="00494B5E" w:rsidRPr="00CC2D23" w:rsidRDefault="00F50641" w:rsidP="00E85C1E">
      <w:pPr>
        <w:ind w:left="720"/>
        <w:contextualSpacing/>
        <w:jc w:val="center"/>
        <w:rPr>
          <w:rFonts w:ascii="Arial" w:hAnsi="Arial" w:cs="Arial"/>
        </w:rPr>
      </w:pPr>
      <w:r w:rsidRPr="00CC2D23">
        <w:rPr>
          <w:rFonts w:ascii="Arial" w:hAnsi="Arial" w:cs="Arial"/>
        </w:rPr>
        <w:t>CITY</w:t>
      </w:r>
      <w:r w:rsidR="00032D76">
        <w:rPr>
          <w:rFonts w:ascii="Arial" w:hAnsi="Arial" w:cs="Arial"/>
        </w:rPr>
        <w:t xml:space="preserve"> OF MOBILE</w:t>
      </w:r>
      <w:r w:rsidRPr="00CC2D23">
        <w:rPr>
          <w:rFonts w:ascii="Arial" w:hAnsi="Arial" w:cs="Arial"/>
        </w:rPr>
        <w:t xml:space="preserve"> </w:t>
      </w:r>
      <w:r w:rsidR="00115A67">
        <w:rPr>
          <w:rFonts w:ascii="Arial" w:hAnsi="Arial" w:cs="Arial"/>
        </w:rPr>
        <w:t>OFFICE OF GRANTS MANAGEMENT</w:t>
      </w:r>
    </w:p>
    <w:p w14:paraId="1C835435" w14:textId="7F5E07AA" w:rsidR="00494B5E" w:rsidRPr="00CC2D23" w:rsidRDefault="00494B5E" w:rsidP="15A81CD6">
      <w:pPr>
        <w:ind w:left="720"/>
        <w:contextualSpacing/>
        <w:jc w:val="center"/>
        <w:rPr>
          <w:rFonts w:ascii="Arial" w:hAnsi="Arial" w:cs="Arial"/>
          <w:b/>
          <w:bCs/>
        </w:rPr>
      </w:pPr>
      <w:r w:rsidRPr="15A81CD6">
        <w:rPr>
          <w:rFonts w:ascii="Arial" w:hAnsi="Arial" w:cs="Arial"/>
          <w:b/>
          <w:bCs/>
        </w:rPr>
        <w:t xml:space="preserve">205 Government Street, </w:t>
      </w:r>
      <w:r w:rsidR="00115A67">
        <w:rPr>
          <w:rFonts w:ascii="Arial" w:hAnsi="Arial" w:cs="Arial"/>
          <w:b/>
          <w:bCs/>
        </w:rPr>
        <w:t>4th</w:t>
      </w:r>
      <w:r w:rsidR="00115A67" w:rsidRPr="15A81CD6">
        <w:rPr>
          <w:rFonts w:ascii="Arial" w:hAnsi="Arial" w:cs="Arial"/>
          <w:b/>
          <w:bCs/>
        </w:rPr>
        <w:t xml:space="preserve"> </w:t>
      </w:r>
      <w:r w:rsidRPr="15A81CD6">
        <w:rPr>
          <w:rFonts w:ascii="Arial" w:hAnsi="Arial" w:cs="Arial"/>
          <w:b/>
          <w:bCs/>
        </w:rPr>
        <w:t>Floor, Mobile, AL 366</w:t>
      </w:r>
      <w:r w:rsidR="003243E9" w:rsidRPr="15A81CD6">
        <w:rPr>
          <w:rFonts w:ascii="Arial" w:hAnsi="Arial" w:cs="Arial"/>
          <w:b/>
          <w:bCs/>
        </w:rPr>
        <w:t>44</w:t>
      </w:r>
    </w:p>
    <w:p w14:paraId="754228F4" w14:textId="77777777" w:rsidR="00494B5E" w:rsidRPr="00CC2D23" w:rsidRDefault="00494B5E" w:rsidP="00E85C1E">
      <w:pPr>
        <w:ind w:left="720"/>
        <w:contextualSpacing/>
        <w:jc w:val="center"/>
        <w:rPr>
          <w:rFonts w:ascii="Arial" w:hAnsi="Arial" w:cs="Arial"/>
        </w:rPr>
      </w:pPr>
    </w:p>
    <w:p w14:paraId="0629FF39" w14:textId="77777777" w:rsidR="00494B5E" w:rsidRPr="00CC2D23" w:rsidRDefault="00494B5E" w:rsidP="00032D76">
      <w:pPr>
        <w:pStyle w:val="ListParagraph"/>
        <w:numPr>
          <w:ilvl w:val="0"/>
          <w:numId w:val="46"/>
        </w:numPr>
        <w:tabs>
          <w:tab w:val="left" w:pos="990"/>
        </w:tabs>
        <w:jc w:val="both"/>
        <w:rPr>
          <w:rFonts w:ascii="Arial" w:hAnsi="Arial" w:cs="Arial"/>
        </w:rPr>
      </w:pPr>
      <w:r w:rsidRPr="00CC2D23">
        <w:rPr>
          <w:rFonts w:ascii="Arial" w:hAnsi="Arial" w:cs="Arial"/>
        </w:rPr>
        <w:t xml:space="preserve">The letter should indicate a primary contact for the Statement and that person's title, address, phone number, and email address. </w:t>
      </w:r>
    </w:p>
    <w:p w14:paraId="1430D473" w14:textId="77777777" w:rsidR="00494B5E" w:rsidRPr="00CC2D23" w:rsidRDefault="00494B5E" w:rsidP="00032D76">
      <w:pPr>
        <w:pStyle w:val="ListParagraph"/>
        <w:numPr>
          <w:ilvl w:val="0"/>
          <w:numId w:val="46"/>
        </w:numPr>
        <w:tabs>
          <w:tab w:val="left" w:pos="990"/>
        </w:tabs>
        <w:jc w:val="both"/>
        <w:rPr>
          <w:rFonts w:ascii="Arial" w:hAnsi="Arial" w:cs="Arial"/>
        </w:rPr>
      </w:pPr>
      <w:r w:rsidRPr="00CC2D23">
        <w:rPr>
          <w:rFonts w:ascii="Arial" w:hAnsi="Arial" w:cs="Arial"/>
        </w:rPr>
        <w:t xml:space="preserve">The letter should introduce the Respondent’s project team. The Project Team is defined as the lead plus any key team members who are critical for consideration by the evaluation team, and include relevant professional certifications for each. </w:t>
      </w:r>
    </w:p>
    <w:p w14:paraId="3052EFBC" w14:textId="67D61B62" w:rsidR="00494B5E" w:rsidRPr="00CC2D23" w:rsidRDefault="00494B5E" w:rsidP="00032D76">
      <w:pPr>
        <w:pStyle w:val="ListParagraph"/>
        <w:numPr>
          <w:ilvl w:val="0"/>
          <w:numId w:val="46"/>
        </w:numPr>
        <w:tabs>
          <w:tab w:val="left" w:pos="990"/>
        </w:tabs>
        <w:jc w:val="both"/>
        <w:rPr>
          <w:rFonts w:ascii="Arial" w:hAnsi="Arial" w:cs="Arial"/>
        </w:rPr>
      </w:pPr>
      <w:r w:rsidRPr="00CC2D23">
        <w:rPr>
          <w:rFonts w:ascii="Arial" w:hAnsi="Arial" w:cs="Arial"/>
        </w:rPr>
        <w:t xml:space="preserve">The letter should include a general statement of prior </w:t>
      </w:r>
      <w:r w:rsidR="000A0F9F">
        <w:rPr>
          <w:rFonts w:ascii="Arial" w:hAnsi="Arial" w:cs="Arial"/>
        </w:rPr>
        <w:t xml:space="preserve">relevant </w:t>
      </w:r>
      <w:r w:rsidRPr="00CC2D23">
        <w:rPr>
          <w:rFonts w:ascii="Arial" w:hAnsi="Arial" w:cs="Arial"/>
        </w:rPr>
        <w:t>experience and proposed approach for this project</w:t>
      </w:r>
      <w:r w:rsidR="000A0F9F">
        <w:rPr>
          <w:rFonts w:ascii="Arial" w:hAnsi="Arial" w:cs="Arial"/>
        </w:rPr>
        <w:t>.</w:t>
      </w:r>
      <w:r w:rsidRPr="00CC2D23">
        <w:rPr>
          <w:rFonts w:ascii="Arial" w:hAnsi="Arial" w:cs="Arial"/>
        </w:rPr>
        <w:t xml:space="preserve"> </w:t>
      </w:r>
    </w:p>
    <w:p w14:paraId="78C3BC5C" w14:textId="6EF44213" w:rsidR="00494B5E" w:rsidRPr="00CC2D23" w:rsidRDefault="00494B5E" w:rsidP="00032D76">
      <w:pPr>
        <w:pStyle w:val="ListParagraph"/>
        <w:numPr>
          <w:ilvl w:val="0"/>
          <w:numId w:val="46"/>
        </w:numPr>
        <w:tabs>
          <w:tab w:val="left" w:pos="990"/>
        </w:tabs>
        <w:jc w:val="both"/>
        <w:rPr>
          <w:rFonts w:ascii="Arial" w:hAnsi="Arial" w:cs="Arial"/>
        </w:rPr>
      </w:pPr>
      <w:r w:rsidRPr="00CC2D23">
        <w:rPr>
          <w:rFonts w:ascii="Arial" w:hAnsi="Arial" w:cs="Arial"/>
        </w:rPr>
        <w:t xml:space="preserve">The letter should include </w:t>
      </w:r>
      <w:r w:rsidR="000A0F9F">
        <w:rPr>
          <w:rFonts w:ascii="Arial" w:hAnsi="Arial" w:cs="Arial"/>
        </w:rPr>
        <w:t>a</w:t>
      </w:r>
      <w:r w:rsidRPr="00CC2D23">
        <w:rPr>
          <w:rFonts w:ascii="Arial" w:hAnsi="Arial" w:cs="Arial"/>
        </w:rPr>
        <w:t xml:space="preserve"> statement that the Project Team is </w:t>
      </w:r>
      <w:r w:rsidR="000A0F9F">
        <w:rPr>
          <w:rFonts w:ascii="Arial" w:hAnsi="Arial" w:cs="Arial"/>
        </w:rPr>
        <w:t>adequately staffed and will execute</w:t>
      </w:r>
      <w:r w:rsidRPr="00CC2D23">
        <w:rPr>
          <w:rFonts w:ascii="Arial" w:hAnsi="Arial" w:cs="Arial"/>
        </w:rPr>
        <w:t xml:space="preserve"> the Project in a timely manner. </w:t>
      </w:r>
    </w:p>
    <w:p w14:paraId="4CFF9B9F" w14:textId="77777777" w:rsidR="009500C1" w:rsidRPr="00CC2D23" w:rsidRDefault="009500C1" w:rsidP="00032D76">
      <w:pPr>
        <w:pStyle w:val="ListParagraph"/>
        <w:tabs>
          <w:tab w:val="left" w:pos="990"/>
        </w:tabs>
        <w:ind w:left="900"/>
        <w:jc w:val="both"/>
        <w:rPr>
          <w:rFonts w:ascii="Arial" w:hAnsi="Arial" w:cs="Arial"/>
        </w:rPr>
      </w:pPr>
    </w:p>
    <w:p w14:paraId="5BD3E8A9" w14:textId="224D2CAF" w:rsidR="5B27A9AE" w:rsidRDefault="5B27A9AE" w:rsidP="15A81CD6">
      <w:pPr>
        <w:numPr>
          <w:ilvl w:val="0"/>
          <w:numId w:val="14"/>
        </w:numPr>
        <w:ind w:left="90" w:firstLine="270"/>
        <w:jc w:val="both"/>
        <w:rPr>
          <w:rFonts w:ascii="Arial" w:hAnsi="Arial" w:cs="Arial"/>
          <w:b/>
          <w:bCs/>
        </w:rPr>
      </w:pPr>
      <w:r w:rsidRPr="15A81CD6">
        <w:rPr>
          <w:rFonts w:ascii="Arial" w:hAnsi="Arial" w:cs="Arial"/>
          <w:b/>
          <w:bCs/>
        </w:rPr>
        <w:t xml:space="preserve">Project </w:t>
      </w:r>
      <w:r w:rsidR="00494B5E" w:rsidRPr="15A81CD6">
        <w:rPr>
          <w:rFonts w:ascii="Arial" w:hAnsi="Arial" w:cs="Arial"/>
          <w:b/>
          <w:bCs/>
        </w:rPr>
        <w:t xml:space="preserve">Approach &amp; Methodology </w:t>
      </w:r>
    </w:p>
    <w:p w14:paraId="36F73E75" w14:textId="261482AF" w:rsidR="2FEE515B" w:rsidRDefault="2FEE515B" w:rsidP="00224A4F">
      <w:pPr>
        <w:ind w:left="690"/>
        <w:jc w:val="both"/>
        <w:rPr>
          <w:color w:val="000000" w:themeColor="text1"/>
          <w:sz w:val="22"/>
          <w:szCs w:val="22"/>
        </w:rPr>
      </w:pPr>
      <w:r w:rsidRPr="15A81CD6">
        <w:rPr>
          <w:rFonts w:ascii="Arial" w:eastAsia="Arial" w:hAnsi="Arial" w:cs="Arial"/>
          <w:color w:val="000000" w:themeColor="text1"/>
        </w:rPr>
        <w:t xml:space="preserve">Describe the Technical Approach that will be used to complete the items identified in </w:t>
      </w:r>
      <w:r w:rsidR="1B46907A" w:rsidRPr="15A81CD6">
        <w:rPr>
          <w:rFonts w:ascii="Arial" w:eastAsia="Arial" w:hAnsi="Arial" w:cs="Arial"/>
          <w:color w:val="000000" w:themeColor="text1"/>
        </w:rPr>
        <w:t>t</w:t>
      </w:r>
      <w:r w:rsidRPr="15A81CD6">
        <w:rPr>
          <w:rFonts w:ascii="Arial" w:eastAsia="Arial" w:hAnsi="Arial" w:cs="Arial"/>
          <w:color w:val="000000" w:themeColor="text1"/>
        </w:rPr>
        <w:t xml:space="preserve">he Scope of Work including a detailed project time schedule showing key milestones  such as reporting, deliverables, meetings, etc. (It is recognized that this schedule may change due to specific site circumstances.) A sealed cost proposal should also be submitted with the proposal. While cost is not the determining factor in selection of the qualified consultant, it should be noted that a concentration of funds should be used for actual inventory, assessment, and planning rather than administration. </w:t>
      </w:r>
    </w:p>
    <w:p w14:paraId="22D3BBD0" w14:textId="0E9D914B" w:rsidR="15A81CD6" w:rsidRDefault="15A81CD6" w:rsidP="00294930">
      <w:pPr>
        <w:ind w:left="360"/>
        <w:rPr>
          <w:rFonts w:ascii="Arial" w:eastAsia="Arial" w:hAnsi="Arial" w:cs="Arial"/>
          <w:color w:val="000000" w:themeColor="text1"/>
        </w:rPr>
      </w:pPr>
    </w:p>
    <w:p w14:paraId="34D9C60E" w14:textId="77777777" w:rsidR="00494B5E" w:rsidRPr="00CC2D23" w:rsidRDefault="00494B5E" w:rsidP="15A81CD6">
      <w:pPr>
        <w:numPr>
          <w:ilvl w:val="0"/>
          <w:numId w:val="14"/>
        </w:numPr>
        <w:ind w:hanging="330"/>
        <w:contextualSpacing/>
        <w:jc w:val="both"/>
        <w:rPr>
          <w:rFonts w:ascii="Arial" w:hAnsi="Arial" w:cs="Arial"/>
          <w:b/>
          <w:bCs/>
        </w:rPr>
      </w:pPr>
      <w:r w:rsidRPr="15A81CD6">
        <w:rPr>
          <w:rFonts w:ascii="Arial" w:hAnsi="Arial" w:cs="Arial"/>
          <w:b/>
          <w:bCs/>
        </w:rPr>
        <w:t xml:space="preserve">Experience and Background </w:t>
      </w:r>
    </w:p>
    <w:p w14:paraId="218FDC6E" w14:textId="083CFAB3" w:rsidR="00494B5E" w:rsidRPr="00CC2D23" w:rsidRDefault="00494B5E" w:rsidP="00032D76">
      <w:pPr>
        <w:ind w:left="690"/>
        <w:contextualSpacing/>
        <w:jc w:val="both"/>
        <w:rPr>
          <w:rFonts w:ascii="Arial" w:hAnsi="Arial" w:cs="Arial"/>
          <w:b/>
        </w:rPr>
      </w:pPr>
      <w:r w:rsidRPr="00CC2D23">
        <w:rPr>
          <w:rFonts w:ascii="Arial" w:hAnsi="Arial" w:cs="Arial"/>
        </w:rPr>
        <w:t xml:space="preserve">Firms interested in performing the work will be considered </w:t>
      </w:r>
      <w:r w:rsidR="00D2656E">
        <w:rPr>
          <w:rFonts w:ascii="Arial" w:hAnsi="Arial" w:cs="Arial"/>
        </w:rPr>
        <w:t>based on</w:t>
      </w:r>
      <w:r w:rsidRPr="00CC2D23">
        <w:rPr>
          <w:rFonts w:ascii="Arial" w:hAnsi="Arial" w:cs="Arial"/>
        </w:rPr>
        <w:t xml:space="preserve"> a written response to the RFQ. All applicants must submit their qualifications</w:t>
      </w:r>
      <w:r w:rsidR="00CA6AE2" w:rsidRPr="00CC2D23">
        <w:rPr>
          <w:rFonts w:ascii="Arial" w:hAnsi="Arial" w:cs="Arial"/>
        </w:rPr>
        <w:t xml:space="preserve"> </w:t>
      </w:r>
      <w:r w:rsidRPr="00CC2D23">
        <w:rPr>
          <w:rFonts w:ascii="Arial" w:hAnsi="Arial" w:cs="Arial"/>
        </w:rPr>
        <w:t>and list any prior experience with projects similar in nature and scope to the above services being requested. The following information must be submitted in written form:</w:t>
      </w:r>
    </w:p>
    <w:p w14:paraId="27083D88" w14:textId="77777777"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of registration of the firm.</w:t>
      </w:r>
    </w:p>
    <w:p w14:paraId="022D4E85" w14:textId="6F14AC22"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of the names, and duties of the individuals that will be involved in this project (when performing professional services)</w:t>
      </w:r>
      <w:r w:rsidR="00CA6AE2" w:rsidRPr="15A81CD6">
        <w:rPr>
          <w:rFonts w:ascii="Arial" w:hAnsi="Arial" w:cs="Arial"/>
        </w:rPr>
        <w:t xml:space="preserve"> and their </w:t>
      </w:r>
      <w:r w:rsidR="00921A84" w:rsidRPr="15A81CD6">
        <w:rPr>
          <w:rFonts w:ascii="Arial" w:hAnsi="Arial" w:cs="Arial"/>
        </w:rPr>
        <w:t>experience</w:t>
      </w:r>
      <w:r w:rsidRPr="15A81CD6">
        <w:rPr>
          <w:rFonts w:ascii="Arial" w:hAnsi="Arial" w:cs="Arial"/>
        </w:rPr>
        <w:t>.</w:t>
      </w:r>
    </w:p>
    <w:p w14:paraId="16034BD0" w14:textId="337B6655" w:rsidR="00E44A72" w:rsidRPr="00CC2D23" w:rsidRDefault="00E44A72" w:rsidP="00032D76">
      <w:pPr>
        <w:pStyle w:val="ListParagraph"/>
        <w:numPr>
          <w:ilvl w:val="1"/>
          <w:numId w:val="14"/>
        </w:numPr>
        <w:jc w:val="both"/>
        <w:rPr>
          <w:rFonts w:ascii="Arial" w:hAnsi="Arial" w:cs="Arial"/>
        </w:rPr>
      </w:pPr>
      <w:r w:rsidRPr="15A81CD6">
        <w:rPr>
          <w:rFonts w:ascii="Arial" w:hAnsi="Arial" w:cs="Arial"/>
        </w:rPr>
        <w:t xml:space="preserve">Statement of qualifications of individuals who will perform professional work. </w:t>
      </w:r>
    </w:p>
    <w:p w14:paraId="1F29FC11" w14:textId="071C9515"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lastRenderedPageBreak/>
        <w:t>Statement as to professional standing including any pending controversies</w:t>
      </w:r>
      <w:r w:rsidR="00921A84" w:rsidRPr="15A81CD6">
        <w:rPr>
          <w:rFonts w:ascii="Arial" w:hAnsi="Arial" w:cs="Arial"/>
        </w:rPr>
        <w:t>.</w:t>
      </w:r>
      <w:r w:rsidRPr="15A81CD6">
        <w:rPr>
          <w:rFonts w:ascii="Arial" w:hAnsi="Arial" w:cs="Arial"/>
        </w:rPr>
        <w:t xml:space="preserve"> If none exists, such a statement should be made.</w:t>
      </w:r>
    </w:p>
    <w:p w14:paraId="28B7D10D" w14:textId="44456CB4"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of experience in the fields that the proposed services are requested and work of a similar nature which the proposed staff for requested services was in responsible charge</w:t>
      </w:r>
      <w:r w:rsidR="00053107" w:rsidRPr="15A81CD6">
        <w:rPr>
          <w:rFonts w:ascii="Arial" w:hAnsi="Arial" w:cs="Arial"/>
        </w:rPr>
        <w:t>, including a description of the work, the client for whom it was performed, the location of the work, and dates of performance</w:t>
      </w:r>
      <w:r w:rsidRPr="15A81CD6">
        <w:rPr>
          <w:rFonts w:ascii="Arial" w:hAnsi="Arial" w:cs="Arial"/>
        </w:rPr>
        <w:t xml:space="preserve">. </w:t>
      </w:r>
      <w:r w:rsidR="00921A84" w:rsidRPr="15A81CD6">
        <w:rPr>
          <w:rFonts w:ascii="Arial" w:hAnsi="Arial" w:cs="Arial"/>
        </w:rPr>
        <w:t>Provide p</w:t>
      </w:r>
      <w:r w:rsidRPr="15A81CD6">
        <w:rPr>
          <w:rFonts w:ascii="Arial" w:hAnsi="Arial" w:cs="Arial"/>
        </w:rPr>
        <w:t xml:space="preserve">roposed staff names and </w:t>
      </w:r>
      <w:r w:rsidR="00053107" w:rsidRPr="15A81CD6">
        <w:rPr>
          <w:rFonts w:ascii="Arial" w:hAnsi="Arial" w:cs="Arial"/>
        </w:rPr>
        <w:t xml:space="preserve">specific </w:t>
      </w:r>
      <w:r w:rsidRPr="15A81CD6">
        <w:rPr>
          <w:rFonts w:ascii="Arial" w:hAnsi="Arial" w:cs="Arial"/>
        </w:rPr>
        <w:t>experience.</w:t>
      </w:r>
    </w:p>
    <w:p w14:paraId="2EDBA508" w14:textId="5D05F61C"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of experience</w:t>
      </w:r>
      <w:r w:rsidR="006710D6">
        <w:rPr>
          <w:rFonts w:ascii="Arial" w:hAnsi="Arial" w:cs="Arial"/>
        </w:rPr>
        <w:t xml:space="preserve"> within the local jurisdiction</w:t>
      </w:r>
      <w:r w:rsidRPr="15A81CD6">
        <w:rPr>
          <w:rFonts w:ascii="Arial" w:hAnsi="Arial" w:cs="Arial"/>
        </w:rPr>
        <w:t xml:space="preserve"> and knowledge of local standards and specifications.</w:t>
      </w:r>
    </w:p>
    <w:p w14:paraId="3B56FE6C" w14:textId="77777777" w:rsidR="005C5A85" w:rsidRPr="00CC2D23" w:rsidRDefault="005C5A85" w:rsidP="00032D76">
      <w:pPr>
        <w:pStyle w:val="ListParagraph"/>
        <w:numPr>
          <w:ilvl w:val="1"/>
          <w:numId w:val="14"/>
        </w:numPr>
        <w:jc w:val="both"/>
        <w:rPr>
          <w:rFonts w:ascii="Arial" w:hAnsi="Arial" w:cs="Arial"/>
        </w:rPr>
      </w:pPr>
      <w:r w:rsidRPr="15A81CD6">
        <w:rPr>
          <w:rFonts w:ascii="Arial" w:hAnsi="Arial" w:cs="Arial"/>
        </w:rPr>
        <w:t>Statement of experience with conducting community engagement and outreach for this type of project. Please include specific examples of successful community engagement.</w:t>
      </w:r>
    </w:p>
    <w:p w14:paraId="136B38E6" w14:textId="77777777"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of availability and adequacy, in both number and quality of remaining staff, to perform all other functions needed for the proposed services.</w:t>
      </w:r>
    </w:p>
    <w:p w14:paraId="137283DC" w14:textId="1F61EE28"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List of qualified personnel in other disciplines required for proposed services, both in-house and those to be acquired from outside sources</w:t>
      </w:r>
      <w:r w:rsidR="00DA5F12" w:rsidRPr="15A81CD6">
        <w:rPr>
          <w:rFonts w:ascii="Arial" w:hAnsi="Arial" w:cs="Arial"/>
        </w:rPr>
        <w:t xml:space="preserve"> and their </w:t>
      </w:r>
      <w:r w:rsidR="00921A84" w:rsidRPr="15A81CD6">
        <w:rPr>
          <w:rFonts w:ascii="Arial" w:hAnsi="Arial" w:cs="Arial"/>
        </w:rPr>
        <w:t>experience.</w:t>
      </w:r>
    </w:p>
    <w:p w14:paraId="2B393A28" w14:textId="77777777" w:rsidR="00494B5E" w:rsidRPr="00CC2D23" w:rsidRDefault="00494B5E" w:rsidP="00032D76">
      <w:pPr>
        <w:pStyle w:val="ListParagraph"/>
        <w:numPr>
          <w:ilvl w:val="1"/>
          <w:numId w:val="14"/>
        </w:numPr>
        <w:jc w:val="both"/>
        <w:rPr>
          <w:rFonts w:ascii="Arial" w:hAnsi="Arial" w:cs="Arial"/>
        </w:rPr>
      </w:pPr>
      <w:r w:rsidRPr="15A81CD6">
        <w:rPr>
          <w:rFonts w:ascii="Arial" w:hAnsi="Arial" w:cs="Arial"/>
        </w:rPr>
        <w:t>Statement as to whether or not the firm is operating on a sound fiscal basis.</w:t>
      </w:r>
    </w:p>
    <w:p w14:paraId="4D78E2F4" w14:textId="59FDA3BE" w:rsidR="00494B5E" w:rsidRPr="00E85C1E" w:rsidRDefault="00494B5E" w:rsidP="15A81CD6">
      <w:pPr>
        <w:pStyle w:val="ListParagraph"/>
        <w:numPr>
          <w:ilvl w:val="1"/>
          <w:numId w:val="14"/>
        </w:numPr>
        <w:jc w:val="both"/>
        <w:rPr>
          <w:rFonts w:ascii="Arial" w:hAnsi="Arial" w:cs="Arial"/>
          <w:b/>
          <w:bCs/>
        </w:rPr>
      </w:pPr>
      <w:r w:rsidRPr="15A81CD6">
        <w:rPr>
          <w:rFonts w:ascii="Arial" w:hAnsi="Arial" w:cs="Arial"/>
        </w:rPr>
        <w:t>Statement of where the work will actually be accomplished.</w:t>
      </w:r>
    </w:p>
    <w:p w14:paraId="727F9ADE" w14:textId="77777777" w:rsidR="00E85C1E" w:rsidRPr="00CC2D23" w:rsidRDefault="00E85C1E" w:rsidP="00E85C1E">
      <w:pPr>
        <w:pStyle w:val="ListParagraph"/>
        <w:ind w:left="1440"/>
        <w:rPr>
          <w:rFonts w:ascii="Arial" w:hAnsi="Arial" w:cs="Arial"/>
          <w:b/>
        </w:rPr>
      </w:pPr>
    </w:p>
    <w:p w14:paraId="0172C14B" w14:textId="77777777" w:rsidR="00494B5E" w:rsidRPr="00CC2D23" w:rsidRDefault="00494B5E" w:rsidP="00AB0D98">
      <w:pPr>
        <w:pStyle w:val="Default"/>
        <w:numPr>
          <w:ilvl w:val="0"/>
          <w:numId w:val="14"/>
        </w:numPr>
        <w:ind w:left="720"/>
        <w:rPr>
          <w:rFonts w:ascii="Arial" w:hAnsi="Arial" w:cs="Arial"/>
          <w:b/>
          <w:bCs/>
          <w:color w:val="auto"/>
        </w:rPr>
      </w:pPr>
      <w:r w:rsidRPr="15A81CD6">
        <w:rPr>
          <w:rFonts w:ascii="Arial" w:hAnsi="Arial" w:cs="Arial"/>
          <w:b/>
          <w:bCs/>
          <w:color w:val="auto"/>
        </w:rPr>
        <w:t xml:space="preserve">Project Team / Level of Participation </w:t>
      </w:r>
    </w:p>
    <w:p w14:paraId="598495BA" w14:textId="0287A4C9" w:rsidR="00494B5E" w:rsidRPr="00CC2D23" w:rsidRDefault="000A0F9F" w:rsidP="00032D76">
      <w:pPr>
        <w:pStyle w:val="Default"/>
        <w:ind w:left="690"/>
        <w:jc w:val="both"/>
        <w:rPr>
          <w:rFonts w:ascii="Arial" w:hAnsi="Arial" w:cs="Arial"/>
          <w:color w:val="auto"/>
        </w:rPr>
      </w:pPr>
      <w:r>
        <w:rPr>
          <w:rFonts w:ascii="Arial" w:hAnsi="Arial" w:cs="Arial"/>
          <w:color w:val="auto"/>
        </w:rPr>
        <w:t>The Statement of interest shall provide the fo</w:t>
      </w:r>
      <w:r w:rsidR="00BB57B0">
        <w:rPr>
          <w:rFonts w:ascii="Arial" w:hAnsi="Arial" w:cs="Arial"/>
          <w:color w:val="auto"/>
        </w:rPr>
        <w:t xml:space="preserve">llowing information so that </w:t>
      </w:r>
      <w:r>
        <w:rPr>
          <w:rFonts w:ascii="Arial" w:hAnsi="Arial" w:cs="Arial"/>
          <w:color w:val="auto"/>
        </w:rPr>
        <w:t>it can be clearly understood by the Evaluation Team and City personnel</w:t>
      </w:r>
      <w:r w:rsidR="00494B5E" w:rsidRPr="00CC2D23">
        <w:rPr>
          <w:rFonts w:ascii="Arial" w:hAnsi="Arial" w:cs="Arial"/>
          <w:color w:val="auto"/>
        </w:rPr>
        <w:t xml:space="preserve">. </w:t>
      </w:r>
    </w:p>
    <w:p w14:paraId="4E70DEB8" w14:textId="0A8C73C7" w:rsidR="00494B5E" w:rsidRPr="00CC2D23" w:rsidRDefault="00BB57B0" w:rsidP="00032D76">
      <w:pPr>
        <w:pStyle w:val="Default"/>
        <w:numPr>
          <w:ilvl w:val="0"/>
          <w:numId w:val="47"/>
        </w:numPr>
        <w:jc w:val="both"/>
        <w:rPr>
          <w:rFonts w:ascii="Arial" w:hAnsi="Arial" w:cs="Arial"/>
          <w:color w:val="auto"/>
        </w:rPr>
      </w:pPr>
      <w:r>
        <w:rPr>
          <w:rFonts w:ascii="Arial" w:hAnsi="Arial" w:cs="Arial"/>
          <w:color w:val="auto"/>
        </w:rPr>
        <w:t>Identify K</w:t>
      </w:r>
      <w:r w:rsidR="00494B5E" w:rsidRPr="00CC2D23">
        <w:rPr>
          <w:rFonts w:ascii="Arial" w:hAnsi="Arial" w:cs="Arial"/>
          <w:color w:val="auto"/>
        </w:rPr>
        <w:t xml:space="preserve">ey Project Team members with responsibility for leading main project tasks, including the percentage of time each is expected to commit through the duration of the planning process. </w:t>
      </w:r>
    </w:p>
    <w:p w14:paraId="5B1D086B" w14:textId="0FA1D214" w:rsidR="00494B5E" w:rsidRPr="00CC2D23" w:rsidRDefault="00BB57B0" w:rsidP="00032D76">
      <w:pPr>
        <w:pStyle w:val="Default"/>
        <w:numPr>
          <w:ilvl w:val="0"/>
          <w:numId w:val="47"/>
        </w:numPr>
        <w:jc w:val="both"/>
        <w:rPr>
          <w:rFonts w:ascii="Arial" w:hAnsi="Arial" w:cs="Arial"/>
          <w:color w:val="auto"/>
        </w:rPr>
      </w:pPr>
      <w:r>
        <w:rPr>
          <w:rFonts w:ascii="Arial" w:hAnsi="Arial" w:cs="Arial"/>
          <w:color w:val="auto"/>
        </w:rPr>
        <w:t>Identify K</w:t>
      </w:r>
      <w:r w:rsidR="00494B5E" w:rsidRPr="00CC2D23">
        <w:rPr>
          <w:rFonts w:ascii="Arial" w:hAnsi="Arial" w:cs="Arial"/>
          <w:color w:val="auto"/>
        </w:rPr>
        <w:t xml:space="preserve">ey Project Teams members that qualify as a Disadvantaged Business Enterprise (DBE), including the percentage of time each is expected to commit through the duration of the planning process. </w:t>
      </w:r>
    </w:p>
    <w:p w14:paraId="03D8C6F8" w14:textId="77777777" w:rsidR="00494B5E" w:rsidRPr="00CC2D23" w:rsidRDefault="00494B5E" w:rsidP="00032D76">
      <w:pPr>
        <w:pStyle w:val="Default"/>
        <w:numPr>
          <w:ilvl w:val="0"/>
          <w:numId w:val="47"/>
        </w:numPr>
        <w:jc w:val="both"/>
        <w:rPr>
          <w:rFonts w:ascii="Arial" w:hAnsi="Arial" w:cs="Arial"/>
          <w:color w:val="auto"/>
        </w:rPr>
      </w:pPr>
      <w:r w:rsidRPr="00CC2D23">
        <w:rPr>
          <w:rFonts w:ascii="Arial" w:hAnsi="Arial" w:cs="Arial"/>
          <w:color w:val="auto"/>
        </w:rPr>
        <w:t xml:space="preserve">Include an organization chart of the Project Team showing lines of communication, clearly defined roles, availability and decision-making hierarchy. </w:t>
      </w:r>
    </w:p>
    <w:p w14:paraId="2ABD653E" w14:textId="77777777" w:rsidR="00494B5E" w:rsidRPr="00CC2D23" w:rsidRDefault="00494B5E" w:rsidP="00E85C1E">
      <w:pPr>
        <w:contextualSpacing/>
        <w:jc w:val="both"/>
        <w:rPr>
          <w:rFonts w:ascii="Arial" w:hAnsi="Arial" w:cs="Arial"/>
        </w:rPr>
      </w:pPr>
    </w:p>
    <w:p w14:paraId="3EE1B704" w14:textId="77777777" w:rsidR="00494B5E" w:rsidRPr="00CC2D23" w:rsidRDefault="00494B5E" w:rsidP="00E85C1E">
      <w:pPr>
        <w:contextualSpacing/>
        <w:jc w:val="both"/>
        <w:rPr>
          <w:rFonts w:ascii="Arial" w:hAnsi="Arial" w:cs="Arial"/>
          <w:b/>
        </w:rPr>
      </w:pPr>
      <w:r w:rsidRPr="00CC2D23">
        <w:rPr>
          <w:rFonts w:ascii="Arial" w:hAnsi="Arial" w:cs="Arial"/>
          <w:b/>
        </w:rPr>
        <w:t xml:space="preserve">5.0 </w:t>
      </w:r>
      <w:r w:rsidRPr="00CC2D23">
        <w:rPr>
          <w:rFonts w:ascii="Arial" w:hAnsi="Arial" w:cs="Arial"/>
          <w:b/>
        </w:rPr>
        <w:tab/>
        <w:t>SUBMITTAL OF PROPOSALS:</w:t>
      </w:r>
    </w:p>
    <w:p w14:paraId="16A9149D" w14:textId="10C9A231" w:rsidR="00D61913" w:rsidRDefault="00494B5E" w:rsidP="00747710">
      <w:pPr>
        <w:pStyle w:val="Default"/>
        <w:jc w:val="both"/>
        <w:rPr>
          <w:rFonts w:ascii="Arial" w:hAnsi="Arial" w:cs="Arial"/>
          <w:color w:val="auto"/>
        </w:rPr>
      </w:pPr>
      <w:r w:rsidRPr="00CC2D23">
        <w:rPr>
          <w:rFonts w:ascii="Arial" w:hAnsi="Arial" w:cs="Arial"/>
          <w:color w:val="auto"/>
        </w:rPr>
        <w:t xml:space="preserve">Questions concerning this Request for Qualifications should be directed </w:t>
      </w:r>
      <w:r w:rsidR="00CB08AB" w:rsidRPr="00CC2D23">
        <w:rPr>
          <w:rFonts w:ascii="Arial" w:hAnsi="Arial" w:cs="Arial"/>
          <w:color w:val="auto"/>
        </w:rPr>
        <w:t>to</w:t>
      </w:r>
      <w:r w:rsidR="00433D1C">
        <w:rPr>
          <w:rFonts w:ascii="Arial" w:hAnsi="Arial" w:cs="Arial"/>
          <w:color w:val="auto"/>
        </w:rPr>
        <w:t>:</w:t>
      </w:r>
      <w:r w:rsidR="00CB08AB" w:rsidRPr="00CC2D23">
        <w:rPr>
          <w:rFonts w:ascii="Arial" w:hAnsi="Arial" w:cs="Arial"/>
          <w:color w:val="auto"/>
        </w:rPr>
        <w:t xml:space="preserve"> </w:t>
      </w:r>
      <w:r w:rsidR="00E908BA" w:rsidRPr="006710D6">
        <w:rPr>
          <w:rFonts w:ascii="Arial" w:hAnsi="Arial" w:cs="Arial"/>
          <w:b/>
          <w:color w:val="auto"/>
        </w:rPr>
        <w:t>Brownfields</w:t>
      </w:r>
      <w:r w:rsidR="00747710" w:rsidRPr="006710D6">
        <w:rPr>
          <w:rFonts w:ascii="Arial" w:hAnsi="Arial" w:cs="Arial"/>
          <w:b/>
          <w:color w:val="auto"/>
        </w:rPr>
        <w:t xml:space="preserve"> </w:t>
      </w:r>
      <w:r w:rsidR="00E908BA" w:rsidRPr="006710D6">
        <w:rPr>
          <w:rFonts w:ascii="Arial" w:hAnsi="Arial" w:cs="Arial"/>
          <w:b/>
          <w:color w:val="auto"/>
        </w:rPr>
        <w:t>Grant Team</w:t>
      </w:r>
      <w:r w:rsidR="00E908BA" w:rsidRPr="002C4F1E">
        <w:rPr>
          <w:rFonts w:ascii="Arial" w:hAnsi="Arial" w:cs="Arial"/>
          <w:color w:val="auto"/>
        </w:rPr>
        <w:t xml:space="preserve"> </w:t>
      </w:r>
      <w:r w:rsidRPr="00CC2D23">
        <w:rPr>
          <w:rFonts w:ascii="Arial" w:hAnsi="Arial" w:cs="Arial"/>
          <w:color w:val="auto"/>
        </w:rPr>
        <w:t xml:space="preserve">at </w:t>
      </w:r>
      <w:r w:rsidR="00115A67">
        <w:rPr>
          <w:rFonts w:ascii="Arial" w:hAnsi="Arial" w:cs="Arial"/>
          <w:b/>
          <w:color w:val="auto"/>
        </w:rPr>
        <w:t>brownfields</w:t>
      </w:r>
      <w:r w:rsidR="009500C1" w:rsidRPr="00CC2D23">
        <w:rPr>
          <w:rFonts w:ascii="Arial" w:hAnsi="Arial" w:cs="Arial"/>
          <w:b/>
          <w:color w:val="auto"/>
        </w:rPr>
        <w:t>@cityofmobile.org</w:t>
      </w:r>
      <w:r w:rsidRPr="00CC2D23">
        <w:rPr>
          <w:rFonts w:ascii="Arial" w:hAnsi="Arial" w:cs="Arial"/>
          <w:color w:val="auto"/>
        </w:rPr>
        <w:t xml:space="preserve">. Responses will be received until </w:t>
      </w:r>
      <w:r w:rsidR="00EC5F2E">
        <w:rPr>
          <w:rFonts w:ascii="Arial" w:hAnsi="Arial" w:cs="Arial"/>
          <w:b/>
          <w:color w:val="auto"/>
        </w:rPr>
        <w:t>3</w:t>
      </w:r>
      <w:r w:rsidR="00B54761" w:rsidRPr="00433D1C">
        <w:rPr>
          <w:rFonts w:ascii="Arial" w:hAnsi="Arial" w:cs="Arial"/>
          <w:b/>
          <w:color w:val="auto"/>
        </w:rPr>
        <w:t>pm</w:t>
      </w:r>
      <w:r w:rsidRPr="00433D1C">
        <w:rPr>
          <w:rFonts w:ascii="Arial" w:hAnsi="Arial" w:cs="Arial"/>
          <w:b/>
          <w:color w:val="auto"/>
        </w:rPr>
        <w:t xml:space="preserve"> CST on </w:t>
      </w:r>
      <w:r w:rsidR="009C4BF6">
        <w:rPr>
          <w:rFonts w:ascii="Arial" w:hAnsi="Arial" w:cs="Arial"/>
          <w:b/>
          <w:color w:val="auto"/>
        </w:rPr>
        <w:t>9</w:t>
      </w:r>
      <w:r w:rsidR="00885932">
        <w:rPr>
          <w:rFonts w:ascii="Arial" w:hAnsi="Arial" w:cs="Arial"/>
          <w:b/>
          <w:color w:val="auto"/>
        </w:rPr>
        <w:t>/</w:t>
      </w:r>
      <w:r w:rsidR="00EC5F2E">
        <w:rPr>
          <w:rFonts w:ascii="Arial" w:hAnsi="Arial" w:cs="Arial"/>
          <w:b/>
          <w:color w:val="auto"/>
        </w:rPr>
        <w:t>23</w:t>
      </w:r>
      <w:r w:rsidR="009500C1" w:rsidRPr="00433D1C">
        <w:rPr>
          <w:rFonts w:ascii="Arial" w:hAnsi="Arial" w:cs="Arial"/>
          <w:b/>
          <w:color w:val="auto"/>
        </w:rPr>
        <w:t>/2020</w:t>
      </w:r>
      <w:r w:rsidRPr="00CC2D23">
        <w:rPr>
          <w:rFonts w:ascii="Arial" w:hAnsi="Arial" w:cs="Arial"/>
          <w:color w:val="auto"/>
        </w:rPr>
        <w:t xml:space="preserve">. </w:t>
      </w:r>
    </w:p>
    <w:p w14:paraId="3CEB249F" w14:textId="77777777" w:rsidR="00E83909" w:rsidRDefault="00E83909" w:rsidP="00747710">
      <w:pPr>
        <w:pStyle w:val="Default"/>
        <w:ind w:left="720" w:hanging="720"/>
        <w:jc w:val="both"/>
        <w:rPr>
          <w:rFonts w:ascii="Arial" w:hAnsi="Arial" w:cs="Arial"/>
          <w:color w:val="auto"/>
        </w:rPr>
      </w:pPr>
    </w:p>
    <w:p w14:paraId="619BC1BA" w14:textId="770CF050" w:rsidR="000C1C87" w:rsidRPr="006710D6" w:rsidRDefault="00E83909" w:rsidP="006710D6">
      <w:pPr>
        <w:pStyle w:val="Default"/>
        <w:ind w:left="720" w:hanging="720"/>
        <w:jc w:val="center"/>
        <w:rPr>
          <w:rFonts w:ascii="Arial" w:hAnsi="Arial" w:cs="Arial"/>
          <w:b/>
          <w:color w:val="auto"/>
        </w:rPr>
      </w:pPr>
      <w:r>
        <w:rPr>
          <w:rFonts w:ascii="Arial" w:hAnsi="Arial" w:cs="Arial"/>
          <w:b/>
          <w:color w:val="auto"/>
        </w:rPr>
        <w:t>Pl</w:t>
      </w:r>
      <w:r w:rsidR="00B54761" w:rsidRPr="006710D6">
        <w:rPr>
          <w:rFonts w:ascii="Arial" w:hAnsi="Arial" w:cs="Arial"/>
          <w:b/>
          <w:color w:val="auto"/>
        </w:rPr>
        <w:t xml:space="preserve">ease limit narrative </w:t>
      </w:r>
      <w:r w:rsidR="00D93005" w:rsidRPr="006710D6">
        <w:rPr>
          <w:rFonts w:ascii="Arial" w:hAnsi="Arial" w:cs="Arial"/>
          <w:b/>
          <w:color w:val="auto"/>
        </w:rPr>
        <w:t xml:space="preserve">to 10 pages. </w:t>
      </w:r>
      <w:r w:rsidR="00494B5E" w:rsidRPr="006710D6">
        <w:rPr>
          <w:rFonts w:ascii="Arial" w:hAnsi="Arial" w:cs="Arial"/>
          <w:b/>
          <w:color w:val="auto"/>
        </w:rPr>
        <w:t>Please submit three (3) copies to:</w:t>
      </w:r>
    </w:p>
    <w:p w14:paraId="4F5585ED" w14:textId="69339EAA" w:rsidR="00945250" w:rsidRPr="00CC2D23" w:rsidRDefault="00E908BA" w:rsidP="00E85C1E">
      <w:pPr>
        <w:contextualSpacing/>
        <w:jc w:val="center"/>
        <w:rPr>
          <w:rFonts w:ascii="Arial" w:hAnsi="Arial" w:cs="Arial"/>
        </w:rPr>
      </w:pPr>
      <w:r>
        <w:rPr>
          <w:rFonts w:ascii="Arial" w:hAnsi="Arial" w:cs="Arial"/>
          <w:b/>
        </w:rPr>
        <w:t>B</w:t>
      </w:r>
      <w:r w:rsidR="002C4F1E">
        <w:rPr>
          <w:rFonts w:ascii="Arial" w:hAnsi="Arial" w:cs="Arial"/>
          <w:b/>
        </w:rPr>
        <w:t xml:space="preserve">ROWNFIELDS SUBMISSION </w:t>
      </w:r>
    </w:p>
    <w:p w14:paraId="1EFFACD7" w14:textId="3D51F1E9" w:rsidR="00945250" w:rsidRPr="002C4F1E" w:rsidRDefault="00945250" w:rsidP="00E85C1E">
      <w:pPr>
        <w:contextualSpacing/>
        <w:jc w:val="center"/>
        <w:rPr>
          <w:rFonts w:ascii="Arial" w:hAnsi="Arial" w:cs="Arial"/>
        </w:rPr>
      </w:pPr>
      <w:r w:rsidRPr="002C4F1E">
        <w:rPr>
          <w:rFonts w:ascii="Arial" w:hAnsi="Arial" w:cs="Arial"/>
        </w:rPr>
        <w:t xml:space="preserve">CITY </w:t>
      </w:r>
      <w:r w:rsidR="00433D1C" w:rsidRPr="002C4F1E">
        <w:rPr>
          <w:rFonts w:ascii="Arial" w:hAnsi="Arial" w:cs="Arial"/>
        </w:rPr>
        <w:t xml:space="preserve">OF MOBILE </w:t>
      </w:r>
      <w:r w:rsidR="00E908BA" w:rsidRPr="002C4F1E">
        <w:rPr>
          <w:rFonts w:ascii="Arial" w:hAnsi="Arial" w:cs="Arial"/>
        </w:rPr>
        <w:t>O</w:t>
      </w:r>
      <w:r w:rsidR="002C4F1E" w:rsidRPr="002C4F1E">
        <w:rPr>
          <w:rFonts w:ascii="Arial" w:hAnsi="Arial" w:cs="Arial"/>
        </w:rPr>
        <w:t>FFICE OF GRANTS MANAGEMENT</w:t>
      </w:r>
    </w:p>
    <w:p w14:paraId="732138C3" w14:textId="36157CD9" w:rsidR="00494B5E" w:rsidRDefault="00945250" w:rsidP="00E85C1E">
      <w:pPr>
        <w:jc w:val="center"/>
        <w:rPr>
          <w:rFonts w:ascii="Arial" w:hAnsi="Arial" w:cs="Arial"/>
          <w:b/>
        </w:rPr>
      </w:pPr>
      <w:r w:rsidRPr="00CC2D23">
        <w:rPr>
          <w:rFonts w:ascii="Arial" w:hAnsi="Arial" w:cs="Arial"/>
          <w:b/>
        </w:rPr>
        <w:t xml:space="preserve">205 Government Street, </w:t>
      </w:r>
      <w:r w:rsidR="00E908BA">
        <w:rPr>
          <w:rFonts w:ascii="Arial" w:hAnsi="Arial" w:cs="Arial"/>
          <w:b/>
        </w:rPr>
        <w:t>4</w:t>
      </w:r>
      <w:r w:rsidR="00E908BA" w:rsidRPr="00E908BA">
        <w:rPr>
          <w:rFonts w:ascii="Arial" w:hAnsi="Arial" w:cs="Arial"/>
          <w:b/>
          <w:vertAlign w:val="superscript"/>
        </w:rPr>
        <w:t>th</w:t>
      </w:r>
      <w:r w:rsidR="00E908BA">
        <w:rPr>
          <w:rFonts w:ascii="Arial" w:hAnsi="Arial" w:cs="Arial"/>
          <w:b/>
        </w:rPr>
        <w:t xml:space="preserve"> </w:t>
      </w:r>
      <w:r w:rsidRPr="00CC2D23">
        <w:rPr>
          <w:rFonts w:ascii="Arial" w:hAnsi="Arial" w:cs="Arial"/>
          <w:b/>
        </w:rPr>
        <w:t>Floor, Mobile, AL 36644</w:t>
      </w:r>
    </w:p>
    <w:p w14:paraId="6D33D4DA" w14:textId="77777777" w:rsidR="0062771D" w:rsidRPr="00CC2D23" w:rsidRDefault="0062771D" w:rsidP="00E85C1E">
      <w:pPr>
        <w:jc w:val="center"/>
        <w:rPr>
          <w:rFonts w:ascii="Arial" w:hAnsi="Arial" w:cs="Arial"/>
          <w:b/>
        </w:rPr>
      </w:pPr>
    </w:p>
    <w:p w14:paraId="5C8B9264" w14:textId="77777777" w:rsidR="00494B5E" w:rsidRDefault="00494B5E" w:rsidP="00E85C1E">
      <w:pPr>
        <w:jc w:val="center"/>
        <w:rPr>
          <w:rFonts w:ascii="Arial" w:hAnsi="Arial" w:cs="Arial"/>
          <w:b/>
          <w:u w:val="single"/>
        </w:rPr>
      </w:pPr>
      <w:r w:rsidRPr="00CC2D23">
        <w:rPr>
          <w:rFonts w:ascii="Arial" w:hAnsi="Arial" w:cs="Arial"/>
          <w:b/>
          <w:u w:val="single"/>
        </w:rPr>
        <w:t>NO SUBMITTALS WILL BE ACCEPTED AFTER THE STATED DEADLINE.</w:t>
      </w:r>
    </w:p>
    <w:p w14:paraId="65C2D2B8" w14:textId="77777777" w:rsidR="00D61913" w:rsidRPr="00CC2D23" w:rsidRDefault="00D61913" w:rsidP="00E85C1E">
      <w:pPr>
        <w:jc w:val="center"/>
        <w:rPr>
          <w:rFonts w:ascii="Arial" w:hAnsi="Arial" w:cs="Arial"/>
          <w:b/>
          <w:u w:val="single"/>
        </w:rPr>
      </w:pPr>
    </w:p>
    <w:p w14:paraId="38A9DF6A" w14:textId="4D561BD4" w:rsidR="00494B5E" w:rsidRPr="00CC2D23" w:rsidRDefault="00494B5E" w:rsidP="00E85C1E">
      <w:pPr>
        <w:jc w:val="both"/>
        <w:rPr>
          <w:rFonts w:ascii="Arial" w:hAnsi="Arial" w:cs="Arial"/>
        </w:rPr>
      </w:pPr>
      <w:r w:rsidRPr="00CC2D23">
        <w:rPr>
          <w:rFonts w:ascii="Arial" w:hAnsi="Arial" w:cs="Arial"/>
        </w:rPr>
        <w:t>Any items submitted as part of a response to this RF</w:t>
      </w:r>
      <w:r w:rsidR="004100FB" w:rsidRPr="00CC2D23">
        <w:rPr>
          <w:rFonts w:ascii="Arial" w:hAnsi="Arial" w:cs="Arial"/>
        </w:rPr>
        <w:t>Q</w:t>
      </w:r>
      <w:r w:rsidRPr="00CC2D23">
        <w:rPr>
          <w:rFonts w:ascii="Arial" w:hAnsi="Arial" w:cs="Arial"/>
        </w:rPr>
        <w:t xml:space="preserve"> shall become property of the City of Mobile.  After written proposals have been reviewed, discussions with prospective firms may be required to clarify any portions of the proposal.  </w:t>
      </w:r>
    </w:p>
    <w:p w14:paraId="67ECB65A" w14:textId="77777777" w:rsidR="00494B5E" w:rsidRPr="00CC2D23" w:rsidRDefault="00494B5E" w:rsidP="00E85C1E">
      <w:pPr>
        <w:jc w:val="both"/>
        <w:rPr>
          <w:rFonts w:ascii="Arial" w:hAnsi="Arial" w:cs="Arial"/>
        </w:rPr>
      </w:pPr>
    </w:p>
    <w:p w14:paraId="0760DBE0" w14:textId="07115B68" w:rsidR="00494B5E" w:rsidRPr="00CC2D23" w:rsidRDefault="00E85C1E" w:rsidP="00E85C1E">
      <w:pPr>
        <w:jc w:val="both"/>
        <w:rPr>
          <w:rFonts w:ascii="Arial" w:hAnsi="Arial" w:cs="Arial"/>
        </w:rPr>
      </w:pPr>
      <w:r>
        <w:rPr>
          <w:rFonts w:ascii="Arial" w:hAnsi="Arial" w:cs="Arial"/>
        </w:rPr>
        <w:t>The f</w:t>
      </w:r>
      <w:r w:rsidR="00494B5E" w:rsidRPr="00CC2D23">
        <w:rPr>
          <w:rFonts w:ascii="Arial" w:hAnsi="Arial" w:cs="Arial"/>
        </w:rPr>
        <w:t>ollowing is a tentative schedule for the selection process. The schedule is subject to change.</w:t>
      </w:r>
    </w:p>
    <w:tbl>
      <w:tblPr>
        <w:tblW w:w="0" w:type="auto"/>
        <w:jc w:val="center"/>
        <w:tblLook w:val="00A0" w:firstRow="1" w:lastRow="0" w:firstColumn="1" w:lastColumn="0" w:noHBand="0" w:noVBand="0"/>
      </w:tblPr>
      <w:tblGrid>
        <w:gridCol w:w="3150"/>
        <w:gridCol w:w="4315"/>
      </w:tblGrid>
      <w:tr w:rsidR="00494B5E" w:rsidRPr="00CC2D23" w14:paraId="15E38385" w14:textId="77777777" w:rsidTr="00A830BA">
        <w:trPr>
          <w:jc w:val="center"/>
        </w:trPr>
        <w:tc>
          <w:tcPr>
            <w:tcW w:w="3150" w:type="dxa"/>
          </w:tcPr>
          <w:p w14:paraId="29DFE815" w14:textId="5D24055E" w:rsidR="00494B5E" w:rsidRPr="00CC2D23" w:rsidRDefault="009C4BF6" w:rsidP="009C4BF6">
            <w:pPr>
              <w:jc w:val="both"/>
              <w:rPr>
                <w:rFonts w:ascii="Arial" w:hAnsi="Arial" w:cs="Arial"/>
              </w:rPr>
            </w:pPr>
            <w:bookmarkStart w:id="0" w:name="_Hlk25313453"/>
            <w:r>
              <w:rPr>
                <w:rFonts w:ascii="Arial" w:hAnsi="Arial" w:cs="Arial"/>
              </w:rPr>
              <w:t>08</w:t>
            </w:r>
            <w:r w:rsidR="00430498">
              <w:rPr>
                <w:rFonts w:ascii="Arial" w:hAnsi="Arial" w:cs="Arial"/>
              </w:rPr>
              <w:t>/</w:t>
            </w:r>
            <w:r>
              <w:rPr>
                <w:rFonts w:ascii="Arial" w:hAnsi="Arial" w:cs="Arial"/>
              </w:rPr>
              <w:t>30</w:t>
            </w:r>
            <w:r w:rsidR="00182125" w:rsidRPr="00CC2D23">
              <w:rPr>
                <w:rFonts w:ascii="Arial" w:hAnsi="Arial" w:cs="Arial"/>
              </w:rPr>
              <w:t>/20</w:t>
            </w:r>
            <w:r w:rsidR="008019ED" w:rsidRPr="00CC2D23">
              <w:rPr>
                <w:rFonts w:ascii="Arial" w:hAnsi="Arial" w:cs="Arial"/>
              </w:rPr>
              <w:t>20</w:t>
            </w:r>
          </w:p>
        </w:tc>
        <w:tc>
          <w:tcPr>
            <w:tcW w:w="4315" w:type="dxa"/>
          </w:tcPr>
          <w:p w14:paraId="0DD740F4" w14:textId="451360F6" w:rsidR="00494B5E" w:rsidRPr="00CC2D23" w:rsidRDefault="00494B5E" w:rsidP="007B0750">
            <w:pPr>
              <w:jc w:val="both"/>
              <w:rPr>
                <w:rFonts w:ascii="Arial" w:hAnsi="Arial" w:cs="Arial"/>
              </w:rPr>
            </w:pPr>
            <w:r w:rsidRPr="00CC2D23">
              <w:rPr>
                <w:rFonts w:ascii="Arial" w:hAnsi="Arial" w:cs="Arial"/>
              </w:rPr>
              <w:t xml:space="preserve">Request for </w:t>
            </w:r>
            <w:r w:rsidR="00182125" w:rsidRPr="00CC2D23">
              <w:rPr>
                <w:rFonts w:ascii="Arial" w:hAnsi="Arial" w:cs="Arial"/>
              </w:rPr>
              <w:t xml:space="preserve">Qualifications </w:t>
            </w:r>
            <w:r w:rsidRPr="00CC2D23">
              <w:rPr>
                <w:rFonts w:ascii="Arial" w:hAnsi="Arial" w:cs="Arial"/>
              </w:rPr>
              <w:t>advertised</w:t>
            </w:r>
            <w:r w:rsidR="00115A67">
              <w:rPr>
                <w:rFonts w:ascii="Arial" w:hAnsi="Arial" w:cs="Arial"/>
              </w:rPr>
              <w:t xml:space="preserve"> THREE TIMES </w:t>
            </w:r>
          </w:p>
        </w:tc>
      </w:tr>
      <w:tr w:rsidR="00494B5E" w:rsidRPr="00CC2D23" w14:paraId="352DBE91" w14:textId="77777777" w:rsidTr="00A830BA">
        <w:trPr>
          <w:jc w:val="center"/>
        </w:trPr>
        <w:tc>
          <w:tcPr>
            <w:tcW w:w="3150" w:type="dxa"/>
          </w:tcPr>
          <w:p w14:paraId="5439459B" w14:textId="4C430A3A" w:rsidR="00494B5E" w:rsidRPr="00CC2D23" w:rsidRDefault="00410026" w:rsidP="007B0750">
            <w:pPr>
              <w:jc w:val="both"/>
              <w:rPr>
                <w:rFonts w:ascii="Arial" w:hAnsi="Arial" w:cs="Arial"/>
              </w:rPr>
            </w:pPr>
            <w:r>
              <w:rPr>
                <w:rFonts w:ascii="Arial" w:hAnsi="Arial" w:cs="Arial"/>
              </w:rPr>
              <w:t>09</w:t>
            </w:r>
            <w:r w:rsidR="0062771D" w:rsidRPr="00CC2D23">
              <w:rPr>
                <w:rFonts w:ascii="Arial" w:hAnsi="Arial" w:cs="Arial"/>
              </w:rPr>
              <w:t>/</w:t>
            </w:r>
            <w:r w:rsidR="00CF57CC">
              <w:rPr>
                <w:rFonts w:ascii="Arial" w:hAnsi="Arial" w:cs="Arial"/>
              </w:rPr>
              <w:t>1</w:t>
            </w:r>
            <w:r w:rsidR="007B0750">
              <w:rPr>
                <w:rFonts w:ascii="Arial" w:hAnsi="Arial" w:cs="Arial"/>
              </w:rPr>
              <w:t>0</w:t>
            </w:r>
            <w:r w:rsidR="0062771D" w:rsidRPr="00CC2D23">
              <w:rPr>
                <w:rFonts w:ascii="Arial" w:hAnsi="Arial" w:cs="Arial"/>
              </w:rPr>
              <w:t>/2020</w:t>
            </w:r>
          </w:p>
        </w:tc>
        <w:tc>
          <w:tcPr>
            <w:tcW w:w="4315" w:type="dxa"/>
          </w:tcPr>
          <w:p w14:paraId="34301F4E" w14:textId="77777777" w:rsidR="00494B5E" w:rsidRPr="00CC2D23" w:rsidRDefault="00494B5E" w:rsidP="00E355D6">
            <w:pPr>
              <w:jc w:val="both"/>
              <w:rPr>
                <w:rFonts w:ascii="Arial" w:hAnsi="Arial" w:cs="Arial"/>
              </w:rPr>
            </w:pPr>
            <w:r w:rsidRPr="00CC2D23">
              <w:rPr>
                <w:rFonts w:ascii="Arial" w:hAnsi="Arial" w:cs="Arial"/>
              </w:rPr>
              <w:t>Q&amp;A Meeting with prospective applicants</w:t>
            </w:r>
          </w:p>
        </w:tc>
      </w:tr>
      <w:tr w:rsidR="00494B5E" w:rsidRPr="00CC2D23" w14:paraId="5D534DF0" w14:textId="77777777" w:rsidTr="00A830BA">
        <w:trPr>
          <w:jc w:val="center"/>
        </w:trPr>
        <w:tc>
          <w:tcPr>
            <w:tcW w:w="3150" w:type="dxa"/>
          </w:tcPr>
          <w:p w14:paraId="36F4823D" w14:textId="5855CA70" w:rsidR="00494B5E" w:rsidRPr="00CC2D23" w:rsidRDefault="00CF57CC" w:rsidP="007B0750">
            <w:pPr>
              <w:jc w:val="both"/>
              <w:rPr>
                <w:rFonts w:ascii="Arial" w:hAnsi="Arial" w:cs="Arial"/>
              </w:rPr>
            </w:pPr>
            <w:r>
              <w:rPr>
                <w:rFonts w:ascii="Arial" w:hAnsi="Arial" w:cs="Arial"/>
              </w:rPr>
              <w:t>9/</w:t>
            </w:r>
            <w:r w:rsidR="007B0750">
              <w:rPr>
                <w:rFonts w:ascii="Arial" w:hAnsi="Arial" w:cs="Arial"/>
              </w:rPr>
              <w:t>14</w:t>
            </w:r>
            <w:r w:rsidR="0062771D" w:rsidRPr="00CC2D23">
              <w:rPr>
                <w:rFonts w:ascii="Arial" w:hAnsi="Arial" w:cs="Arial"/>
              </w:rPr>
              <w:t>/2020</w:t>
            </w:r>
          </w:p>
        </w:tc>
        <w:tc>
          <w:tcPr>
            <w:tcW w:w="4315" w:type="dxa"/>
          </w:tcPr>
          <w:p w14:paraId="5D353586" w14:textId="45A0AA80" w:rsidR="00494B5E" w:rsidRPr="00CC2D23" w:rsidRDefault="009500C1" w:rsidP="00E355D6">
            <w:pPr>
              <w:jc w:val="both"/>
              <w:rPr>
                <w:rFonts w:ascii="Arial" w:hAnsi="Arial" w:cs="Arial"/>
              </w:rPr>
            </w:pPr>
            <w:r w:rsidRPr="00CC2D23">
              <w:rPr>
                <w:rFonts w:ascii="Arial" w:hAnsi="Arial" w:cs="Arial"/>
              </w:rPr>
              <w:t xml:space="preserve">Final questions must be submitted via email before </w:t>
            </w:r>
            <w:r w:rsidR="00C80FC2">
              <w:rPr>
                <w:rFonts w:ascii="Arial" w:hAnsi="Arial" w:cs="Arial"/>
                <w:b/>
              </w:rPr>
              <w:t>5</w:t>
            </w:r>
            <w:r w:rsidRPr="00A830BA">
              <w:rPr>
                <w:rFonts w:ascii="Arial" w:hAnsi="Arial" w:cs="Arial"/>
                <w:b/>
              </w:rPr>
              <w:t>pm CST</w:t>
            </w:r>
          </w:p>
        </w:tc>
      </w:tr>
      <w:tr w:rsidR="00494B5E" w:rsidRPr="00CC2D23" w14:paraId="47934385" w14:textId="77777777" w:rsidTr="00A830BA">
        <w:trPr>
          <w:jc w:val="center"/>
        </w:trPr>
        <w:tc>
          <w:tcPr>
            <w:tcW w:w="3150" w:type="dxa"/>
          </w:tcPr>
          <w:p w14:paraId="5FE1DE7B" w14:textId="01C676AA" w:rsidR="00494B5E" w:rsidRPr="00CC2D23" w:rsidRDefault="00CF57CC" w:rsidP="007B0750">
            <w:pPr>
              <w:jc w:val="both"/>
              <w:rPr>
                <w:rFonts w:ascii="Arial" w:hAnsi="Arial" w:cs="Arial"/>
                <w:highlight w:val="yellow"/>
              </w:rPr>
            </w:pPr>
            <w:r>
              <w:rPr>
                <w:rFonts w:ascii="Arial" w:hAnsi="Arial" w:cs="Arial"/>
              </w:rPr>
              <w:t>9/</w:t>
            </w:r>
            <w:r w:rsidR="007B0750">
              <w:rPr>
                <w:rFonts w:ascii="Arial" w:hAnsi="Arial" w:cs="Arial"/>
              </w:rPr>
              <w:t>16</w:t>
            </w:r>
            <w:r w:rsidR="0062771D" w:rsidRPr="00CC2D23">
              <w:rPr>
                <w:rFonts w:ascii="Arial" w:hAnsi="Arial" w:cs="Arial"/>
              </w:rPr>
              <w:t>/2020</w:t>
            </w:r>
          </w:p>
        </w:tc>
        <w:tc>
          <w:tcPr>
            <w:tcW w:w="4315" w:type="dxa"/>
          </w:tcPr>
          <w:p w14:paraId="7720FCE8" w14:textId="7BF40429" w:rsidR="00494B5E" w:rsidRPr="00CC2D23" w:rsidRDefault="00FB146E" w:rsidP="00E355D6">
            <w:pPr>
              <w:jc w:val="both"/>
              <w:rPr>
                <w:rFonts w:ascii="Arial" w:hAnsi="Arial" w:cs="Arial"/>
              </w:rPr>
            </w:pPr>
            <w:r w:rsidRPr="00CC2D23">
              <w:rPr>
                <w:rFonts w:ascii="Arial" w:hAnsi="Arial" w:cs="Arial"/>
              </w:rPr>
              <w:t xml:space="preserve">Addendum with responses to questions and </w:t>
            </w:r>
            <w:r w:rsidR="009500C1" w:rsidRPr="00CC2D23">
              <w:rPr>
                <w:rFonts w:ascii="Arial" w:hAnsi="Arial" w:cs="Arial"/>
              </w:rPr>
              <w:t>Q</w:t>
            </w:r>
            <w:r w:rsidRPr="00CC2D23">
              <w:rPr>
                <w:rFonts w:ascii="Arial" w:hAnsi="Arial" w:cs="Arial"/>
              </w:rPr>
              <w:t>&amp;A meeting minutes</w:t>
            </w:r>
            <w:r w:rsidR="009500C1" w:rsidRPr="00CC2D23">
              <w:rPr>
                <w:rFonts w:ascii="Arial" w:hAnsi="Arial" w:cs="Arial"/>
              </w:rPr>
              <w:t xml:space="preserve"> emailed to attendees </w:t>
            </w:r>
          </w:p>
        </w:tc>
      </w:tr>
      <w:tr w:rsidR="00494B5E" w:rsidRPr="00CC2D23" w14:paraId="1B1D4EE1" w14:textId="77777777" w:rsidTr="00A830BA">
        <w:trPr>
          <w:jc w:val="center"/>
        </w:trPr>
        <w:tc>
          <w:tcPr>
            <w:tcW w:w="3150" w:type="dxa"/>
          </w:tcPr>
          <w:p w14:paraId="5FC7608F" w14:textId="0FC233D7" w:rsidR="00494B5E" w:rsidRPr="00CC2D23" w:rsidRDefault="007B0750" w:rsidP="00E355D6">
            <w:pPr>
              <w:jc w:val="both"/>
              <w:rPr>
                <w:rFonts w:ascii="Arial" w:hAnsi="Arial" w:cs="Arial"/>
              </w:rPr>
            </w:pPr>
            <w:r>
              <w:rPr>
                <w:rFonts w:ascii="Arial" w:hAnsi="Arial" w:cs="Arial"/>
              </w:rPr>
              <w:t>9</w:t>
            </w:r>
            <w:r w:rsidR="0062771D" w:rsidRPr="00CC2D23">
              <w:rPr>
                <w:rFonts w:ascii="Arial" w:hAnsi="Arial" w:cs="Arial"/>
              </w:rPr>
              <w:t>/</w:t>
            </w:r>
            <w:r w:rsidR="00CF57CC">
              <w:rPr>
                <w:rFonts w:ascii="Arial" w:hAnsi="Arial" w:cs="Arial"/>
              </w:rPr>
              <w:t>2</w:t>
            </w:r>
            <w:r>
              <w:rPr>
                <w:rFonts w:ascii="Arial" w:hAnsi="Arial" w:cs="Arial"/>
              </w:rPr>
              <w:t>3</w:t>
            </w:r>
            <w:r w:rsidR="0062771D" w:rsidRPr="00CC2D23">
              <w:rPr>
                <w:rFonts w:ascii="Arial" w:hAnsi="Arial" w:cs="Arial"/>
              </w:rPr>
              <w:t>/2020</w:t>
            </w:r>
          </w:p>
          <w:p w14:paraId="1522A492" w14:textId="77777777" w:rsidR="00FB146E" w:rsidRPr="00CC2D23" w:rsidRDefault="00FB146E" w:rsidP="00E355D6">
            <w:pPr>
              <w:jc w:val="both"/>
              <w:rPr>
                <w:rFonts w:ascii="Arial" w:hAnsi="Arial" w:cs="Arial"/>
              </w:rPr>
            </w:pPr>
          </w:p>
          <w:p w14:paraId="5BA12B3C" w14:textId="796FC643" w:rsidR="00FB146E" w:rsidRPr="00CC2D23" w:rsidRDefault="007B0750" w:rsidP="00E355D6">
            <w:pPr>
              <w:jc w:val="both"/>
              <w:rPr>
                <w:rFonts w:ascii="Arial" w:hAnsi="Arial" w:cs="Arial"/>
              </w:rPr>
            </w:pPr>
            <w:r>
              <w:rPr>
                <w:rFonts w:ascii="Arial" w:hAnsi="Arial" w:cs="Arial"/>
              </w:rPr>
              <w:t>9</w:t>
            </w:r>
            <w:r w:rsidR="0062771D" w:rsidRPr="00CC2D23">
              <w:rPr>
                <w:rFonts w:ascii="Arial" w:hAnsi="Arial" w:cs="Arial"/>
              </w:rPr>
              <w:t>/</w:t>
            </w:r>
            <w:r>
              <w:rPr>
                <w:rFonts w:ascii="Arial" w:hAnsi="Arial" w:cs="Arial"/>
              </w:rPr>
              <w:t>30</w:t>
            </w:r>
            <w:r w:rsidR="0062771D" w:rsidRPr="00CC2D23">
              <w:rPr>
                <w:rFonts w:ascii="Arial" w:hAnsi="Arial" w:cs="Arial"/>
              </w:rPr>
              <w:t>/2020</w:t>
            </w:r>
          </w:p>
          <w:p w14:paraId="330BBF9B" w14:textId="77777777" w:rsidR="00CC2D23" w:rsidRPr="00CC2D23" w:rsidRDefault="00CC2D23" w:rsidP="00E355D6">
            <w:pPr>
              <w:jc w:val="both"/>
              <w:rPr>
                <w:rFonts w:ascii="Arial" w:hAnsi="Arial" w:cs="Arial"/>
              </w:rPr>
            </w:pPr>
          </w:p>
          <w:p w14:paraId="527ACADD" w14:textId="77777777" w:rsidR="00A830BA" w:rsidRDefault="00A830BA" w:rsidP="00E355D6">
            <w:pPr>
              <w:jc w:val="both"/>
              <w:rPr>
                <w:rFonts w:ascii="Arial" w:hAnsi="Arial" w:cs="Arial"/>
              </w:rPr>
            </w:pPr>
          </w:p>
          <w:p w14:paraId="4BC556E7" w14:textId="77777777" w:rsidR="00A830BA" w:rsidRDefault="00A830BA" w:rsidP="00E355D6">
            <w:pPr>
              <w:jc w:val="both"/>
              <w:rPr>
                <w:rFonts w:ascii="Arial" w:hAnsi="Arial" w:cs="Arial"/>
              </w:rPr>
            </w:pPr>
          </w:p>
          <w:p w14:paraId="77922D3D" w14:textId="267F8952" w:rsidR="00CC2D23" w:rsidRPr="00CC2D23" w:rsidRDefault="00CF57CC" w:rsidP="007B0750">
            <w:pPr>
              <w:jc w:val="both"/>
              <w:rPr>
                <w:rFonts w:ascii="Arial" w:hAnsi="Arial" w:cs="Arial"/>
              </w:rPr>
            </w:pPr>
            <w:r>
              <w:rPr>
                <w:rFonts w:ascii="Arial" w:hAnsi="Arial" w:cs="Arial"/>
              </w:rPr>
              <w:t>10/</w:t>
            </w:r>
            <w:r w:rsidR="007B0750">
              <w:rPr>
                <w:rFonts w:ascii="Arial" w:hAnsi="Arial" w:cs="Arial"/>
              </w:rPr>
              <w:t>08-09</w:t>
            </w:r>
            <w:r w:rsidR="00A830BA" w:rsidRPr="00CC2D23">
              <w:rPr>
                <w:rFonts w:ascii="Arial" w:hAnsi="Arial" w:cs="Arial"/>
              </w:rPr>
              <w:t>/2020</w:t>
            </w:r>
          </w:p>
        </w:tc>
        <w:tc>
          <w:tcPr>
            <w:tcW w:w="4315" w:type="dxa"/>
          </w:tcPr>
          <w:p w14:paraId="14A2059C" w14:textId="61E533BC" w:rsidR="00494B5E" w:rsidRPr="00CC2D23" w:rsidRDefault="00494B5E" w:rsidP="00E355D6">
            <w:pPr>
              <w:jc w:val="both"/>
              <w:rPr>
                <w:rFonts w:ascii="Arial" w:hAnsi="Arial" w:cs="Arial"/>
              </w:rPr>
            </w:pPr>
            <w:r w:rsidRPr="00CC2D23">
              <w:rPr>
                <w:rFonts w:ascii="Arial" w:hAnsi="Arial" w:cs="Arial"/>
              </w:rPr>
              <w:t xml:space="preserve">Proposals submitted by candidate firms by </w:t>
            </w:r>
            <w:r w:rsidR="00D3147A" w:rsidRPr="00FE31D7">
              <w:rPr>
                <w:rFonts w:ascii="Arial" w:hAnsi="Arial" w:cs="Arial"/>
                <w:b/>
              </w:rPr>
              <w:t>3</w:t>
            </w:r>
            <w:r w:rsidR="00182125" w:rsidRPr="00A830BA">
              <w:rPr>
                <w:rFonts w:ascii="Arial" w:hAnsi="Arial" w:cs="Arial"/>
                <w:b/>
              </w:rPr>
              <w:t>pm CST</w:t>
            </w:r>
            <w:r w:rsidRPr="00CC2D23">
              <w:rPr>
                <w:rFonts w:ascii="Arial" w:hAnsi="Arial" w:cs="Arial"/>
              </w:rPr>
              <w:t>.</w:t>
            </w:r>
          </w:p>
          <w:p w14:paraId="567480E6" w14:textId="4E5FF65A" w:rsidR="00FB146E" w:rsidRDefault="00FB146E" w:rsidP="00E355D6">
            <w:pPr>
              <w:jc w:val="both"/>
              <w:rPr>
                <w:rFonts w:ascii="Arial" w:hAnsi="Arial" w:cs="Arial"/>
              </w:rPr>
            </w:pPr>
            <w:r w:rsidRPr="00CC2D23">
              <w:rPr>
                <w:rFonts w:ascii="Arial" w:hAnsi="Arial" w:cs="Arial"/>
              </w:rPr>
              <w:t>Short list selected</w:t>
            </w:r>
            <w:r w:rsidR="00CC2D23" w:rsidRPr="00CC2D23">
              <w:rPr>
                <w:rFonts w:ascii="Arial" w:hAnsi="Arial" w:cs="Arial"/>
              </w:rPr>
              <w:t xml:space="preserve"> and interview requests sent</w:t>
            </w:r>
            <w:r w:rsidR="000A0F9F">
              <w:rPr>
                <w:rFonts w:ascii="Arial" w:hAnsi="Arial" w:cs="Arial"/>
              </w:rPr>
              <w:t>, if City deems appropriate</w:t>
            </w:r>
            <w:r w:rsidRPr="00CC2D23">
              <w:rPr>
                <w:rFonts w:ascii="Arial" w:hAnsi="Arial" w:cs="Arial"/>
              </w:rPr>
              <w:t>. Thos</w:t>
            </w:r>
            <w:r w:rsidR="00A830BA">
              <w:rPr>
                <w:rFonts w:ascii="Arial" w:hAnsi="Arial" w:cs="Arial"/>
              </w:rPr>
              <w:t>e not selected will be notified.</w:t>
            </w:r>
            <w:r w:rsidRPr="00CC2D23">
              <w:rPr>
                <w:rFonts w:ascii="Arial" w:hAnsi="Arial" w:cs="Arial"/>
              </w:rPr>
              <w:t xml:space="preserve"> </w:t>
            </w:r>
          </w:p>
          <w:p w14:paraId="3DDE7AE4" w14:textId="76D3D381" w:rsidR="00CC2D23" w:rsidRPr="00CC2D23" w:rsidRDefault="00CC2D23" w:rsidP="00E355D6">
            <w:pPr>
              <w:jc w:val="both"/>
              <w:rPr>
                <w:rFonts w:ascii="Arial" w:hAnsi="Arial" w:cs="Arial"/>
              </w:rPr>
            </w:pPr>
            <w:r w:rsidRPr="00CC2D23">
              <w:rPr>
                <w:rFonts w:ascii="Arial" w:hAnsi="Arial" w:cs="Arial"/>
              </w:rPr>
              <w:t>Short list interviews</w:t>
            </w:r>
          </w:p>
        </w:tc>
      </w:tr>
      <w:tr w:rsidR="00494B5E" w:rsidRPr="00CC2D23" w14:paraId="6565EFDA" w14:textId="77777777" w:rsidTr="00A830BA">
        <w:trPr>
          <w:jc w:val="center"/>
        </w:trPr>
        <w:tc>
          <w:tcPr>
            <w:tcW w:w="3150" w:type="dxa"/>
          </w:tcPr>
          <w:p w14:paraId="4E67BD3E" w14:textId="111CAEFD" w:rsidR="00494B5E" w:rsidRPr="00CC2D23" w:rsidRDefault="007B0750" w:rsidP="007B0750">
            <w:pPr>
              <w:jc w:val="both"/>
              <w:rPr>
                <w:rFonts w:ascii="Arial" w:hAnsi="Arial" w:cs="Arial"/>
              </w:rPr>
            </w:pPr>
            <w:r>
              <w:rPr>
                <w:rFonts w:ascii="Arial" w:hAnsi="Arial" w:cs="Arial"/>
              </w:rPr>
              <w:t>10</w:t>
            </w:r>
            <w:r w:rsidR="0062771D" w:rsidRPr="00CC2D23">
              <w:rPr>
                <w:rFonts w:ascii="Arial" w:hAnsi="Arial" w:cs="Arial"/>
              </w:rPr>
              <w:t>/</w:t>
            </w:r>
            <w:r>
              <w:rPr>
                <w:rFonts w:ascii="Arial" w:hAnsi="Arial" w:cs="Arial"/>
              </w:rPr>
              <w:t>15</w:t>
            </w:r>
            <w:r w:rsidR="0062771D" w:rsidRPr="00CC2D23">
              <w:rPr>
                <w:rFonts w:ascii="Arial" w:hAnsi="Arial" w:cs="Arial"/>
              </w:rPr>
              <w:t>/2020</w:t>
            </w:r>
          </w:p>
        </w:tc>
        <w:tc>
          <w:tcPr>
            <w:tcW w:w="4315" w:type="dxa"/>
          </w:tcPr>
          <w:p w14:paraId="7CD3D381" w14:textId="77777777" w:rsidR="00494B5E" w:rsidRPr="00CC2D23" w:rsidRDefault="00494B5E" w:rsidP="00E355D6">
            <w:pPr>
              <w:jc w:val="both"/>
              <w:rPr>
                <w:rFonts w:ascii="Arial" w:hAnsi="Arial" w:cs="Arial"/>
              </w:rPr>
            </w:pPr>
            <w:r w:rsidRPr="00CC2D23">
              <w:rPr>
                <w:rFonts w:ascii="Arial" w:hAnsi="Arial" w:cs="Arial"/>
              </w:rPr>
              <w:t>Selection</w:t>
            </w:r>
          </w:p>
        </w:tc>
      </w:tr>
      <w:tr w:rsidR="00494B5E" w:rsidRPr="00CC2D23" w14:paraId="72845EE1" w14:textId="77777777" w:rsidTr="00A830BA">
        <w:trPr>
          <w:jc w:val="center"/>
        </w:trPr>
        <w:tc>
          <w:tcPr>
            <w:tcW w:w="3150" w:type="dxa"/>
          </w:tcPr>
          <w:p w14:paraId="12AF5EEE" w14:textId="36256E7C" w:rsidR="00494B5E" w:rsidRPr="00CC2D23" w:rsidRDefault="00CF57CC" w:rsidP="007B0750">
            <w:pPr>
              <w:jc w:val="both"/>
              <w:rPr>
                <w:rFonts w:ascii="Arial" w:hAnsi="Arial" w:cs="Arial"/>
              </w:rPr>
            </w:pPr>
            <w:r>
              <w:rPr>
                <w:rFonts w:ascii="Arial" w:hAnsi="Arial" w:cs="Arial"/>
              </w:rPr>
              <w:t>11/</w:t>
            </w:r>
            <w:r w:rsidR="007B0750">
              <w:rPr>
                <w:rFonts w:ascii="Arial" w:hAnsi="Arial" w:cs="Arial"/>
              </w:rPr>
              <w:t>03</w:t>
            </w:r>
            <w:r w:rsidR="0062771D" w:rsidRPr="00CC2D23">
              <w:rPr>
                <w:rFonts w:ascii="Arial" w:hAnsi="Arial" w:cs="Arial"/>
              </w:rPr>
              <w:t>/2020</w:t>
            </w:r>
            <w:r w:rsidR="00494B5E" w:rsidRPr="00CC2D23">
              <w:rPr>
                <w:rFonts w:ascii="Arial" w:hAnsi="Arial" w:cs="Arial"/>
              </w:rPr>
              <w:t xml:space="preserve"> </w:t>
            </w:r>
          </w:p>
        </w:tc>
        <w:tc>
          <w:tcPr>
            <w:tcW w:w="4315" w:type="dxa"/>
          </w:tcPr>
          <w:p w14:paraId="6CD9970A" w14:textId="77777777" w:rsidR="00494B5E" w:rsidRPr="00CC2D23" w:rsidRDefault="00494B5E" w:rsidP="00E355D6">
            <w:pPr>
              <w:jc w:val="both"/>
              <w:rPr>
                <w:rFonts w:ascii="Arial" w:hAnsi="Arial" w:cs="Arial"/>
              </w:rPr>
            </w:pPr>
            <w:r w:rsidRPr="00CC2D23">
              <w:rPr>
                <w:rFonts w:ascii="Arial" w:hAnsi="Arial" w:cs="Arial"/>
              </w:rPr>
              <w:t>Target date for contract approval by City Council</w:t>
            </w:r>
          </w:p>
        </w:tc>
      </w:tr>
      <w:tr w:rsidR="00494B5E" w:rsidRPr="00CC2D23" w14:paraId="007E667F" w14:textId="77777777" w:rsidTr="00E355D6">
        <w:trPr>
          <w:trHeight w:val="56"/>
          <w:jc w:val="center"/>
        </w:trPr>
        <w:tc>
          <w:tcPr>
            <w:tcW w:w="3150" w:type="dxa"/>
          </w:tcPr>
          <w:p w14:paraId="5B38CE81" w14:textId="5BB86E8E" w:rsidR="00494B5E" w:rsidRPr="00CC2D23" w:rsidRDefault="007B0750" w:rsidP="007B0750">
            <w:pPr>
              <w:jc w:val="both"/>
              <w:rPr>
                <w:rFonts w:ascii="Arial" w:hAnsi="Arial" w:cs="Arial"/>
              </w:rPr>
            </w:pPr>
            <w:r>
              <w:rPr>
                <w:rFonts w:ascii="Arial" w:hAnsi="Arial" w:cs="Arial"/>
              </w:rPr>
              <w:t>11</w:t>
            </w:r>
            <w:r w:rsidR="0062771D" w:rsidRPr="00CC2D23">
              <w:rPr>
                <w:rFonts w:ascii="Arial" w:hAnsi="Arial" w:cs="Arial"/>
              </w:rPr>
              <w:t>/</w:t>
            </w:r>
            <w:r>
              <w:rPr>
                <w:rFonts w:ascii="Arial" w:hAnsi="Arial" w:cs="Arial"/>
              </w:rPr>
              <w:t>17</w:t>
            </w:r>
            <w:r w:rsidR="0062771D" w:rsidRPr="00CC2D23">
              <w:rPr>
                <w:rFonts w:ascii="Arial" w:hAnsi="Arial" w:cs="Arial"/>
              </w:rPr>
              <w:t>/2020</w:t>
            </w:r>
          </w:p>
        </w:tc>
        <w:tc>
          <w:tcPr>
            <w:tcW w:w="4315" w:type="dxa"/>
          </w:tcPr>
          <w:p w14:paraId="2D5712F1" w14:textId="77777777" w:rsidR="00494B5E" w:rsidRPr="00CC2D23" w:rsidRDefault="00494B5E" w:rsidP="00E355D6">
            <w:pPr>
              <w:jc w:val="both"/>
              <w:rPr>
                <w:rFonts w:ascii="Arial" w:hAnsi="Arial" w:cs="Arial"/>
              </w:rPr>
            </w:pPr>
            <w:r w:rsidRPr="00CC2D23">
              <w:rPr>
                <w:rFonts w:ascii="Arial" w:hAnsi="Arial" w:cs="Arial"/>
              </w:rPr>
              <w:t>Target date for notice to proceed</w:t>
            </w:r>
          </w:p>
        </w:tc>
      </w:tr>
    </w:tbl>
    <w:p w14:paraId="0C2EB96E" w14:textId="77777777" w:rsidR="00494B5E" w:rsidRPr="00CC2D23" w:rsidRDefault="00494B5E" w:rsidP="00E85C1E">
      <w:pPr>
        <w:rPr>
          <w:rFonts w:ascii="Arial" w:hAnsi="Arial" w:cs="Arial"/>
        </w:rPr>
      </w:pPr>
    </w:p>
    <w:bookmarkEnd w:id="0"/>
    <w:p w14:paraId="778C79A4" w14:textId="39FF85A8" w:rsidR="00494B5E" w:rsidRPr="00A830BA" w:rsidRDefault="00494B5E" w:rsidP="00E85C1E">
      <w:pPr>
        <w:rPr>
          <w:rFonts w:ascii="Arial" w:hAnsi="Arial" w:cs="Arial"/>
          <w:b/>
        </w:rPr>
      </w:pPr>
      <w:r w:rsidRPr="00A830BA">
        <w:rPr>
          <w:rFonts w:ascii="Arial" w:hAnsi="Arial" w:cs="Arial"/>
          <w:b/>
        </w:rPr>
        <w:t xml:space="preserve">PLEASE NOTE: Presentations </w:t>
      </w:r>
      <w:r w:rsidR="00B87708" w:rsidRPr="00A830BA">
        <w:rPr>
          <w:rFonts w:ascii="Arial" w:hAnsi="Arial" w:cs="Arial"/>
          <w:b/>
        </w:rPr>
        <w:t>may</w:t>
      </w:r>
      <w:r w:rsidRPr="00A830BA">
        <w:rPr>
          <w:rFonts w:ascii="Arial" w:hAnsi="Arial" w:cs="Arial"/>
          <w:b/>
        </w:rPr>
        <w:t xml:space="preserve"> be </w:t>
      </w:r>
      <w:r w:rsidR="00A830BA" w:rsidRPr="00A830BA">
        <w:rPr>
          <w:rFonts w:ascii="Arial" w:hAnsi="Arial" w:cs="Arial"/>
          <w:b/>
        </w:rPr>
        <w:t xml:space="preserve">required and </w:t>
      </w:r>
      <w:r w:rsidRPr="00A830BA">
        <w:rPr>
          <w:rFonts w:ascii="Arial" w:hAnsi="Arial" w:cs="Arial"/>
          <w:b/>
        </w:rPr>
        <w:t>conducted in conjunction with this Request for Qualifications</w:t>
      </w:r>
      <w:r w:rsidR="00CC186D" w:rsidRPr="00A830BA">
        <w:rPr>
          <w:rFonts w:ascii="Arial" w:hAnsi="Arial" w:cs="Arial"/>
          <w:b/>
        </w:rPr>
        <w:t>.</w:t>
      </w:r>
    </w:p>
    <w:p w14:paraId="63237543" w14:textId="77777777" w:rsidR="00494B5E" w:rsidRPr="00CC2D23" w:rsidRDefault="00494B5E" w:rsidP="00E85C1E">
      <w:pPr>
        <w:jc w:val="both"/>
        <w:rPr>
          <w:rFonts w:ascii="Arial" w:hAnsi="Arial" w:cs="Arial"/>
        </w:rPr>
      </w:pPr>
    </w:p>
    <w:p w14:paraId="62566421" w14:textId="16F8E01A" w:rsidR="00494B5E" w:rsidRPr="00CC2D23" w:rsidRDefault="00494B5E" w:rsidP="00E85C1E">
      <w:pPr>
        <w:jc w:val="both"/>
        <w:rPr>
          <w:rFonts w:ascii="Arial" w:hAnsi="Arial" w:cs="Arial"/>
          <w:b/>
        </w:rPr>
      </w:pPr>
      <w:r w:rsidRPr="00CC2D23">
        <w:rPr>
          <w:rFonts w:ascii="Arial" w:hAnsi="Arial" w:cs="Arial"/>
          <w:b/>
        </w:rPr>
        <w:t xml:space="preserve">6.0 </w:t>
      </w:r>
      <w:r w:rsidRPr="00CC2D23">
        <w:rPr>
          <w:rFonts w:ascii="Arial" w:hAnsi="Arial" w:cs="Arial"/>
          <w:b/>
        </w:rPr>
        <w:tab/>
        <w:t>OTHER CONDITIONS</w:t>
      </w:r>
    </w:p>
    <w:p w14:paraId="274C2932" w14:textId="77777777" w:rsidR="00494B5E" w:rsidRPr="00CC2D23" w:rsidRDefault="00494B5E" w:rsidP="003951B0">
      <w:pPr>
        <w:jc w:val="both"/>
        <w:rPr>
          <w:rFonts w:ascii="Arial" w:hAnsi="Arial" w:cs="Arial"/>
        </w:rPr>
      </w:pPr>
      <w:r w:rsidRPr="00CC2D23">
        <w:rPr>
          <w:rFonts w:ascii="Arial" w:hAnsi="Arial" w:cs="Arial"/>
        </w:rPr>
        <w:t>The firm or individual practitioner must:</w:t>
      </w:r>
    </w:p>
    <w:p w14:paraId="2FD52986" w14:textId="77777777" w:rsidR="00494B5E" w:rsidRPr="00CC2D23" w:rsidRDefault="00494B5E" w:rsidP="001D615A">
      <w:pPr>
        <w:numPr>
          <w:ilvl w:val="0"/>
          <w:numId w:val="28"/>
        </w:numPr>
        <w:tabs>
          <w:tab w:val="clear" w:pos="360"/>
          <w:tab w:val="left" w:pos="1080"/>
        </w:tabs>
        <w:ind w:left="720"/>
        <w:jc w:val="both"/>
        <w:rPr>
          <w:rFonts w:ascii="Arial" w:hAnsi="Arial" w:cs="Arial"/>
        </w:rPr>
      </w:pPr>
      <w:r w:rsidRPr="00CC2D23">
        <w:rPr>
          <w:rFonts w:ascii="Arial" w:hAnsi="Arial" w:cs="Arial"/>
        </w:rPr>
        <w:t>Have current City of Mobile Business License.</w:t>
      </w:r>
    </w:p>
    <w:p w14:paraId="1FA6C2AA" w14:textId="77777777" w:rsidR="00494B5E" w:rsidRPr="00CC2D23" w:rsidRDefault="00494B5E" w:rsidP="001D615A">
      <w:pPr>
        <w:numPr>
          <w:ilvl w:val="0"/>
          <w:numId w:val="28"/>
        </w:numPr>
        <w:tabs>
          <w:tab w:val="clear" w:pos="360"/>
        </w:tabs>
        <w:ind w:left="720"/>
        <w:jc w:val="both"/>
        <w:rPr>
          <w:rFonts w:ascii="Arial" w:hAnsi="Arial" w:cs="Arial"/>
        </w:rPr>
      </w:pPr>
      <w:r w:rsidRPr="00CC2D23">
        <w:rPr>
          <w:rFonts w:ascii="Arial" w:hAnsi="Arial" w:cs="Arial"/>
        </w:rPr>
        <w:t>The licensed professional must be accessible by telephone and available for consultation between the hours of 8:00 AM and 5:00 PM, Monday through Friday.</w:t>
      </w:r>
    </w:p>
    <w:p w14:paraId="5B86A416" w14:textId="77777777" w:rsidR="00494B5E" w:rsidRPr="00CC2D23" w:rsidRDefault="00494B5E" w:rsidP="001D615A">
      <w:pPr>
        <w:numPr>
          <w:ilvl w:val="0"/>
          <w:numId w:val="28"/>
        </w:numPr>
        <w:tabs>
          <w:tab w:val="clear" w:pos="360"/>
          <w:tab w:val="left" w:pos="1080"/>
        </w:tabs>
        <w:ind w:left="720"/>
        <w:jc w:val="both"/>
        <w:rPr>
          <w:rFonts w:ascii="Arial" w:hAnsi="Arial" w:cs="Arial"/>
        </w:rPr>
      </w:pPr>
      <w:r w:rsidRPr="00CC2D23">
        <w:rPr>
          <w:rFonts w:ascii="Arial" w:hAnsi="Arial" w:cs="Arial"/>
        </w:rPr>
        <w:t xml:space="preserve">Furnish proof of Insurance as follows:  </w:t>
      </w:r>
    </w:p>
    <w:p w14:paraId="5751BFE6" w14:textId="77777777" w:rsidR="00494B5E" w:rsidRPr="00CC2D23" w:rsidRDefault="00494B5E" w:rsidP="00EE60A1">
      <w:pPr>
        <w:pStyle w:val="BodyTextIndent"/>
        <w:numPr>
          <w:ilvl w:val="0"/>
          <w:numId w:val="48"/>
        </w:numPr>
        <w:ind w:left="1008" w:hanging="288"/>
        <w:jc w:val="both"/>
        <w:rPr>
          <w:rFonts w:ascii="Arial" w:hAnsi="Arial" w:cs="Arial"/>
        </w:rPr>
      </w:pPr>
      <w:r w:rsidRPr="00CC2D23">
        <w:rPr>
          <w:rFonts w:ascii="Arial" w:hAnsi="Arial" w:cs="Arial"/>
        </w:rPr>
        <w:t xml:space="preserve">General Liability Insurance each in the minimum amount of: </w:t>
      </w:r>
    </w:p>
    <w:p w14:paraId="763BC793" w14:textId="77777777" w:rsidR="00494B5E" w:rsidRPr="00CC2D23" w:rsidRDefault="00494B5E" w:rsidP="00EE60A1">
      <w:pPr>
        <w:pStyle w:val="BodyTextIndent"/>
        <w:numPr>
          <w:ilvl w:val="2"/>
          <w:numId w:val="48"/>
        </w:numPr>
        <w:ind w:left="1296" w:hanging="72"/>
        <w:jc w:val="both"/>
        <w:rPr>
          <w:rFonts w:ascii="Arial" w:hAnsi="Arial" w:cs="Arial"/>
        </w:rPr>
      </w:pPr>
      <w:r w:rsidRPr="00CC2D23">
        <w:rPr>
          <w:rFonts w:ascii="Arial" w:hAnsi="Arial" w:cs="Arial"/>
        </w:rPr>
        <w:t>Bodily Injury - $1,000,000 each person / $1,000,000 each occurrence, and</w:t>
      </w:r>
    </w:p>
    <w:p w14:paraId="6E643741" w14:textId="77777777" w:rsidR="00494B5E" w:rsidRPr="00CC2D23" w:rsidRDefault="00494B5E" w:rsidP="00EE60A1">
      <w:pPr>
        <w:pStyle w:val="BodyTextIndent"/>
        <w:numPr>
          <w:ilvl w:val="2"/>
          <w:numId w:val="48"/>
        </w:numPr>
        <w:ind w:left="1296" w:hanging="72"/>
        <w:jc w:val="both"/>
        <w:rPr>
          <w:rFonts w:ascii="Arial" w:hAnsi="Arial" w:cs="Arial"/>
        </w:rPr>
      </w:pPr>
      <w:r w:rsidRPr="00CC2D23">
        <w:rPr>
          <w:rFonts w:ascii="Arial" w:hAnsi="Arial" w:cs="Arial"/>
        </w:rPr>
        <w:t xml:space="preserve">Property Damage - $1,000,000 per occurrence, or </w:t>
      </w:r>
    </w:p>
    <w:p w14:paraId="15A8A556" w14:textId="77777777" w:rsidR="00494B5E" w:rsidRPr="00CC2D23" w:rsidRDefault="00494B5E" w:rsidP="00EE60A1">
      <w:pPr>
        <w:pStyle w:val="ListParagraph"/>
        <w:numPr>
          <w:ilvl w:val="2"/>
          <w:numId w:val="48"/>
        </w:numPr>
        <w:ind w:left="1296" w:hanging="72"/>
        <w:jc w:val="both"/>
        <w:rPr>
          <w:rFonts w:ascii="Arial" w:hAnsi="Arial" w:cs="Arial"/>
        </w:rPr>
      </w:pPr>
      <w:r w:rsidRPr="00CC2D23">
        <w:rPr>
          <w:rFonts w:ascii="Arial" w:hAnsi="Arial" w:cs="Arial"/>
        </w:rPr>
        <w:t>Combined single limit - $1,000,000</w:t>
      </w:r>
    </w:p>
    <w:p w14:paraId="01DB9D4D" w14:textId="77777777" w:rsidR="00494B5E" w:rsidRPr="00CC2D23" w:rsidRDefault="00494B5E" w:rsidP="00EE60A1">
      <w:pPr>
        <w:pStyle w:val="ListParagraph"/>
        <w:numPr>
          <w:ilvl w:val="0"/>
          <w:numId w:val="48"/>
        </w:numPr>
        <w:ind w:left="1008" w:hanging="288"/>
        <w:jc w:val="both"/>
        <w:rPr>
          <w:rFonts w:ascii="Arial" w:hAnsi="Arial" w:cs="Arial"/>
        </w:rPr>
      </w:pPr>
      <w:r w:rsidRPr="00CC2D23">
        <w:rPr>
          <w:rFonts w:ascii="Arial" w:hAnsi="Arial" w:cs="Arial"/>
        </w:rPr>
        <w:t>Automobile Liability Insurance each in the minimum amount of:</w:t>
      </w:r>
    </w:p>
    <w:p w14:paraId="612E4A45" w14:textId="77777777" w:rsidR="00494B5E" w:rsidRPr="00CC2D23" w:rsidRDefault="00494B5E" w:rsidP="00EE60A1">
      <w:pPr>
        <w:pStyle w:val="BodyTextIndent"/>
        <w:numPr>
          <w:ilvl w:val="2"/>
          <w:numId w:val="48"/>
        </w:numPr>
        <w:ind w:left="1253" w:hanging="29"/>
        <w:jc w:val="both"/>
        <w:rPr>
          <w:rFonts w:ascii="Arial" w:hAnsi="Arial" w:cs="Arial"/>
        </w:rPr>
      </w:pPr>
      <w:r w:rsidRPr="00CC2D23">
        <w:rPr>
          <w:rFonts w:ascii="Arial" w:hAnsi="Arial" w:cs="Arial"/>
        </w:rPr>
        <w:t>Bodily Injury - $1,000,000 each person / $1,000,000 each occurrence, and</w:t>
      </w:r>
    </w:p>
    <w:p w14:paraId="47E414DB" w14:textId="77777777" w:rsidR="00494B5E" w:rsidRPr="00CC2D23" w:rsidRDefault="00494B5E" w:rsidP="00EE60A1">
      <w:pPr>
        <w:pStyle w:val="BodyTextIndent"/>
        <w:numPr>
          <w:ilvl w:val="2"/>
          <w:numId w:val="48"/>
        </w:numPr>
        <w:ind w:left="1253" w:hanging="29"/>
        <w:jc w:val="both"/>
        <w:rPr>
          <w:rFonts w:ascii="Arial" w:hAnsi="Arial" w:cs="Arial"/>
        </w:rPr>
      </w:pPr>
      <w:r w:rsidRPr="00CC2D23">
        <w:rPr>
          <w:rFonts w:ascii="Arial" w:hAnsi="Arial" w:cs="Arial"/>
        </w:rPr>
        <w:t>Property Damage - $1,000,000 each occurrence, or</w:t>
      </w:r>
    </w:p>
    <w:p w14:paraId="1400F399" w14:textId="77777777" w:rsidR="00494B5E" w:rsidRPr="00CC2D23" w:rsidRDefault="00494B5E" w:rsidP="00EE60A1">
      <w:pPr>
        <w:pStyle w:val="BodyTextIndent"/>
        <w:numPr>
          <w:ilvl w:val="2"/>
          <w:numId w:val="48"/>
        </w:numPr>
        <w:ind w:left="1253" w:hanging="29"/>
        <w:jc w:val="both"/>
        <w:rPr>
          <w:rFonts w:ascii="Arial" w:hAnsi="Arial" w:cs="Arial"/>
        </w:rPr>
      </w:pPr>
      <w:r w:rsidRPr="00CC2D23">
        <w:rPr>
          <w:rFonts w:ascii="Arial" w:hAnsi="Arial" w:cs="Arial"/>
        </w:rPr>
        <w:t xml:space="preserve">Combined single limit - $1,000,000  </w:t>
      </w:r>
    </w:p>
    <w:p w14:paraId="038DE67D" w14:textId="04E24CF5" w:rsidR="00494B5E" w:rsidRPr="00CC2D23" w:rsidRDefault="00494B5E" w:rsidP="00EE60A1">
      <w:pPr>
        <w:pStyle w:val="BodyTextIndent"/>
        <w:numPr>
          <w:ilvl w:val="0"/>
          <w:numId w:val="48"/>
        </w:numPr>
        <w:ind w:left="1008" w:hanging="288"/>
        <w:jc w:val="both"/>
        <w:rPr>
          <w:rFonts w:ascii="Arial" w:hAnsi="Arial" w:cs="Arial"/>
        </w:rPr>
      </w:pPr>
      <w:r w:rsidRPr="00CC2D23">
        <w:rPr>
          <w:rFonts w:ascii="Arial" w:hAnsi="Arial" w:cs="Arial"/>
        </w:rPr>
        <w:t>Excess/Umbrella and Employer’s Liability Insurance in the minimum amount of:</w:t>
      </w:r>
    </w:p>
    <w:p w14:paraId="75CFFBD5" w14:textId="7B09BBED" w:rsidR="00494B5E" w:rsidRPr="00371864" w:rsidRDefault="00385654" w:rsidP="00EE60A1">
      <w:pPr>
        <w:pStyle w:val="ListParagraph"/>
        <w:numPr>
          <w:ilvl w:val="2"/>
          <w:numId w:val="48"/>
        </w:numPr>
        <w:ind w:left="1253" w:hanging="29"/>
        <w:jc w:val="both"/>
        <w:rPr>
          <w:rFonts w:ascii="Arial" w:hAnsi="Arial" w:cs="Arial"/>
        </w:rPr>
      </w:pPr>
      <w:r w:rsidRPr="00371864">
        <w:rPr>
          <w:rFonts w:ascii="Arial" w:hAnsi="Arial" w:cs="Arial"/>
        </w:rPr>
        <w:lastRenderedPageBreak/>
        <w:t>Combined</w:t>
      </w:r>
      <w:r w:rsidR="00494B5E" w:rsidRPr="00371864">
        <w:rPr>
          <w:rFonts w:ascii="Arial" w:hAnsi="Arial" w:cs="Arial"/>
        </w:rPr>
        <w:t xml:space="preserve"> single limit - $1,000,000 each occurrence for bodily injury and/or property damage</w:t>
      </w:r>
    </w:p>
    <w:p w14:paraId="46FD23F2" w14:textId="18800E20" w:rsidR="00494B5E" w:rsidRDefault="00494B5E" w:rsidP="00EE60A1">
      <w:pPr>
        <w:pStyle w:val="BodyTextIndent"/>
        <w:numPr>
          <w:ilvl w:val="2"/>
          <w:numId w:val="48"/>
        </w:numPr>
        <w:tabs>
          <w:tab w:val="left" w:pos="1800"/>
          <w:tab w:val="left" w:pos="2160"/>
          <w:tab w:val="left" w:pos="2250"/>
          <w:tab w:val="left" w:pos="2340"/>
        </w:tabs>
        <w:ind w:left="1253" w:hanging="29"/>
        <w:jc w:val="both"/>
        <w:rPr>
          <w:rFonts w:ascii="Arial" w:hAnsi="Arial" w:cs="Arial"/>
        </w:rPr>
      </w:pPr>
      <w:r w:rsidRPr="00291B52">
        <w:rPr>
          <w:rFonts w:ascii="Arial" w:hAnsi="Arial" w:cs="Arial"/>
        </w:rPr>
        <w:t>Workmen’s Compensation Insurance: Statutory-Amount and coverage required by the State of Alabama</w:t>
      </w:r>
    </w:p>
    <w:p w14:paraId="7858E7A2" w14:textId="1FF3B88A" w:rsidR="00494B5E" w:rsidRPr="00291B52" w:rsidRDefault="00494B5E" w:rsidP="00EE60A1">
      <w:pPr>
        <w:pStyle w:val="BodyTextIndent"/>
        <w:numPr>
          <w:ilvl w:val="2"/>
          <w:numId w:val="48"/>
        </w:numPr>
        <w:tabs>
          <w:tab w:val="left" w:pos="1800"/>
          <w:tab w:val="left" w:pos="2160"/>
          <w:tab w:val="left" w:pos="2250"/>
          <w:tab w:val="left" w:pos="2340"/>
        </w:tabs>
        <w:ind w:left="1253" w:hanging="29"/>
        <w:jc w:val="both"/>
        <w:rPr>
          <w:rFonts w:ascii="Arial" w:hAnsi="Arial" w:cs="Arial"/>
        </w:rPr>
      </w:pPr>
      <w:r w:rsidRPr="00291B52">
        <w:rPr>
          <w:rFonts w:ascii="Arial" w:hAnsi="Arial" w:cs="Arial"/>
        </w:rPr>
        <w:t>Professional Liability Insurance in the minimum amount of: $1,000,000.</w:t>
      </w:r>
    </w:p>
    <w:p w14:paraId="05BB2133" w14:textId="611A750A" w:rsidR="00494B5E" w:rsidRPr="00291B52" w:rsidRDefault="00291B52" w:rsidP="00496BDA">
      <w:pPr>
        <w:pStyle w:val="BodyTextIndent"/>
        <w:jc w:val="both"/>
        <w:rPr>
          <w:rFonts w:ascii="Arial" w:hAnsi="Arial" w:cs="Arial"/>
        </w:rPr>
      </w:pPr>
      <w:r>
        <w:rPr>
          <w:rFonts w:ascii="Arial" w:hAnsi="Arial" w:cs="Arial"/>
        </w:rPr>
        <w:t xml:space="preserve">4. </w:t>
      </w:r>
      <w:r w:rsidR="00494B5E" w:rsidRPr="00291B52">
        <w:rPr>
          <w:rFonts w:ascii="Arial" w:hAnsi="Arial" w:cs="Arial"/>
        </w:rPr>
        <w:t xml:space="preserve">Affirm, for the duration of the contract, that they will not violate </w:t>
      </w:r>
      <w:r w:rsidRPr="00291B52">
        <w:rPr>
          <w:rFonts w:ascii="Arial" w:hAnsi="Arial" w:cs="Arial"/>
        </w:rPr>
        <w:t>federal immigration</w:t>
      </w:r>
      <w:r w:rsidR="00494B5E" w:rsidRPr="00291B52">
        <w:rPr>
          <w:rFonts w:ascii="Arial" w:hAnsi="Arial" w:cs="Arial"/>
        </w:rPr>
        <w:t xml:space="preserve"> law or knowingly employ, hire for employment, or continue to employ an unauthorized alien in the State of Alabama. Evidence of the firm’s or individual’s enrollment in the federal E-Verify program shall be submitted as a condition of contract approval.</w:t>
      </w:r>
    </w:p>
    <w:p w14:paraId="76F55201" w14:textId="1D60E06F" w:rsidR="00494B5E" w:rsidRPr="00CC2D23" w:rsidRDefault="009F1CE4" w:rsidP="00496BDA">
      <w:pPr>
        <w:widowControl w:val="0"/>
        <w:tabs>
          <w:tab w:val="left" w:pos="0"/>
          <w:tab w:val="left" w:pos="720"/>
          <w:tab w:val="left" w:pos="1080"/>
          <w:tab w:val="left" w:pos="2160"/>
          <w:tab w:val="left" w:pos="3384"/>
        </w:tabs>
        <w:autoSpaceDE w:val="0"/>
        <w:autoSpaceDN w:val="0"/>
        <w:adjustRightInd w:val="0"/>
        <w:ind w:left="720" w:hanging="360"/>
        <w:jc w:val="both"/>
        <w:rPr>
          <w:rFonts w:ascii="Arial" w:hAnsi="Arial" w:cs="Arial"/>
        </w:rPr>
      </w:pPr>
      <w:r w:rsidRPr="00496BDA">
        <w:rPr>
          <w:rFonts w:ascii="Arial" w:hAnsi="Arial" w:cs="Arial"/>
          <w:iCs/>
        </w:rPr>
        <w:t>5</w:t>
      </w:r>
      <w:r>
        <w:rPr>
          <w:rFonts w:ascii="Arial" w:hAnsi="Arial" w:cs="Arial"/>
          <w:i/>
        </w:rPr>
        <w:t xml:space="preserve">. </w:t>
      </w:r>
      <w:r w:rsidR="00494B5E" w:rsidRPr="00CC2D23">
        <w:rPr>
          <w:rFonts w:ascii="Arial" w:hAnsi="Arial" w:cs="Arial"/>
          <w:i/>
        </w:rPr>
        <w:t>Waiver of Subrogation</w:t>
      </w:r>
      <w:r w:rsidR="00494B5E" w:rsidRPr="00CC2D23">
        <w:rPr>
          <w:rFonts w:ascii="Arial" w:hAnsi="Arial" w:cs="Arial"/>
        </w:rPr>
        <w:t xml:space="preserve"> - All policies of insurance shall be endorsed to waive rights of subrogation in favor of the City of Mobile.</w:t>
      </w:r>
    </w:p>
    <w:p w14:paraId="3C57DE35" w14:textId="2DD044CB" w:rsidR="00494B5E" w:rsidRPr="00CC2D23" w:rsidRDefault="009F1CE4" w:rsidP="00496BDA">
      <w:pPr>
        <w:widowControl w:val="0"/>
        <w:tabs>
          <w:tab w:val="left" w:pos="0"/>
          <w:tab w:val="left" w:pos="1080"/>
          <w:tab w:val="left" w:pos="1440"/>
          <w:tab w:val="left" w:pos="2160"/>
          <w:tab w:val="left" w:pos="3384"/>
        </w:tabs>
        <w:autoSpaceDE w:val="0"/>
        <w:autoSpaceDN w:val="0"/>
        <w:adjustRightInd w:val="0"/>
        <w:ind w:left="720" w:hanging="360"/>
        <w:jc w:val="both"/>
        <w:rPr>
          <w:rFonts w:ascii="Arial" w:hAnsi="Arial" w:cs="Arial"/>
        </w:rPr>
      </w:pPr>
      <w:r w:rsidRPr="00496BDA">
        <w:rPr>
          <w:rFonts w:ascii="Arial" w:hAnsi="Arial" w:cs="Arial"/>
          <w:iCs/>
        </w:rPr>
        <w:t>6</w:t>
      </w:r>
      <w:r>
        <w:rPr>
          <w:rFonts w:ascii="Arial" w:hAnsi="Arial" w:cs="Arial"/>
          <w:i/>
        </w:rPr>
        <w:t xml:space="preserve">. </w:t>
      </w:r>
      <w:r w:rsidR="00494B5E" w:rsidRPr="00CC2D23">
        <w:rPr>
          <w:rFonts w:ascii="Arial" w:hAnsi="Arial" w:cs="Arial"/>
          <w:i/>
        </w:rPr>
        <w:t>Additional Insured</w:t>
      </w:r>
      <w:r w:rsidR="00494B5E" w:rsidRPr="00CC2D23">
        <w:rPr>
          <w:rFonts w:ascii="Arial" w:hAnsi="Arial" w:cs="Arial"/>
        </w:rPr>
        <w:t xml:space="preserve"> - All policies of insurance, except those referenced under item 4.d, shall be endorsed to name the City of Mobile as an Additional Insured</w:t>
      </w:r>
    </w:p>
    <w:p w14:paraId="11F47C2F" w14:textId="29EBE9DA" w:rsidR="00494B5E" w:rsidRPr="00CC2D23" w:rsidRDefault="009F1CE4" w:rsidP="00496BDA">
      <w:pPr>
        <w:widowControl w:val="0"/>
        <w:tabs>
          <w:tab w:val="left" w:pos="0"/>
          <w:tab w:val="left" w:pos="90"/>
          <w:tab w:val="left" w:pos="1080"/>
          <w:tab w:val="left" w:pos="1440"/>
          <w:tab w:val="left" w:pos="2160"/>
          <w:tab w:val="left" w:pos="3384"/>
        </w:tabs>
        <w:autoSpaceDE w:val="0"/>
        <w:autoSpaceDN w:val="0"/>
        <w:adjustRightInd w:val="0"/>
        <w:ind w:left="720" w:hanging="360"/>
        <w:jc w:val="both"/>
        <w:rPr>
          <w:rFonts w:ascii="Arial" w:hAnsi="Arial" w:cs="Arial"/>
        </w:rPr>
      </w:pPr>
      <w:r w:rsidRPr="00496BDA">
        <w:rPr>
          <w:rFonts w:ascii="Arial" w:hAnsi="Arial" w:cs="Arial"/>
          <w:iCs/>
        </w:rPr>
        <w:t>7</w:t>
      </w:r>
      <w:r>
        <w:rPr>
          <w:rFonts w:ascii="Arial" w:hAnsi="Arial" w:cs="Arial"/>
          <w:i/>
        </w:rPr>
        <w:t xml:space="preserve">. </w:t>
      </w:r>
      <w:r w:rsidR="00494B5E" w:rsidRPr="00CC2D23">
        <w:rPr>
          <w:rFonts w:ascii="Arial" w:hAnsi="Arial" w:cs="Arial"/>
          <w:i/>
        </w:rPr>
        <w:t>Primary Insurance</w:t>
      </w:r>
      <w:r w:rsidR="00494B5E" w:rsidRPr="00CC2D23">
        <w:rPr>
          <w:rFonts w:ascii="Arial" w:hAnsi="Arial" w:cs="Arial"/>
        </w:rPr>
        <w:t xml:space="preserve"> - All policies of insurance, except those referenced under item 4.d, shall be endorsed to provide that all such insurances are primary and non-contributing with any other insurance maintained by the City of Mobile.</w:t>
      </w:r>
    </w:p>
    <w:p w14:paraId="6B4CE43F" w14:textId="02DE24BD" w:rsidR="00494B5E" w:rsidRPr="00CC2D23" w:rsidRDefault="00505FA9" w:rsidP="00496BDA">
      <w:pPr>
        <w:widowControl w:val="0"/>
        <w:tabs>
          <w:tab w:val="left" w:pos="0"/>
          <w:tab w:val="left" w:pos="270"/>
          <w:tab w:val="left" w:pos="1440"/>
          <w:tab w:val="left" w:pos="2160"/>
          <w:tab w:val="left" w:pos="3384"/>
        </w:tabs>
        <w:autoSpaceDE w:val="0"/>
        <w:autoSpaceDN w:val="0"/>
        <w:adjustRightInd w:val="0"/>
        <w:ind w:left="720" w:hanging="360"/>
        <w:jc w:val="both"/>
        <w:rPr>
          <w:rFonts w:ascii="Arial" w:hAnsi="Arial" w:cs="Arial"/>
        </w:rPr>
      </w:pPr>
      <w:r w:rsidRPr="00496BDA">
        <w:rPr>
          <w:rFonts w:ascii="Arial" w:hAnsi="Arial" w:cs="Arial"/>
          <w:iCs/>
        </w:rPr>
        <w:t>8</w:t>
      </w:r>
      <w:r>
        <w:rPr>
          <w:rFonts w:ascii="Arial" w:hAnsi="Arial" w:cs="Arial"/>
          <w:i/>
        </w:rPr>
        <w:t xml:space="preserve">. </w:t>
      </w:r>
      <w:r w:rsidR="00494B5E" w:rsidRPr="00CC2D23">
        <w:rPr>
          <w:rFonts w:ascii="Arial" w:hAnsi="Arial" w:cs="Arial"/>
          <w:i/>
        </w:rPr>
        <w:t>Certificates of Insurance</w:t>
      </w:r>
      <w:r w:rsidR="00494B5E" w:rsidRPr="00CC2D23">
        <w:rPr>
          <w:rFonts w:ascii="Arial" w:hAnsi="Arial" w:cs="Arial"/>
        </w:rPr>
        <w:t xml:space="preserve"> - Prior to commencement of the work, consultant shall deliver to the City of Mobile certificates of insurance certifying the existence and limits of the insurance coverages, noting applicable endorsements, described above and shall deliver same and renewals thereof to the City of Mobile. The certificates shall provide that such insurance shall not be subject to cancellation, non-renewal nor material change without 30 days or more (except 10 days for non-payment) prior written notice thereof to the City of Mobile.</w:t>
      </w:r>
    </w:p>
    <w:p w14:paraId="6AEC48AB" w14:textId="5E6F4212" w:rsidR="00921A84" w:rsidRPr="00E85C1E" w:rsidRDefault="00505FA9" w:rsidP="00496BDA">
      <w:pPr>
        <w:pStyle w:val="Default"/>
        <w:ind w:left="720" w:hanging="360"/>
        <w:jc w:val="both"/>
        <w:rPr>
          <w:rFonts w:ascii="Arial" w:hAnsi="Arial" w:cs="Arial"/>
        </w:rPr>
      </w:pPr>
      <w:r w:rsidRPr="00496BDA">
        <w:rPr>
          <w:rFonts w:ascii="Arial" w:hAnsi="Arial" w:cs="Arial"/>
          <w:iCs/>
        </w:rPr>
        <w:t>9</w:t>
      </w:r>
      <w:r>
        <w:rPr>
          <w:rFonts w:ascii="Arial" w:hAnsi="Arial" w:cs="Arial"/>
          <w:i/>
        </w:rPr>
        <w:t xml:space="preserve">. </w:t>
      </w:r>
      <w:r w:rsidR="00494B5E" w:rsidRPr="00E85C1E">
        <w:rPr>
          <w:rFonts w:ascii="Arial" w:hAnsi="Arial" w:cs="Arial"/>
          <w:i/>
        </w:rPr>
        <w:t>Project Funding</w:t>
      </w:r>
      <w:r w:rsidR="00494B5E" w:rsidRPr="00E85C1E">
        <w:rPr>
          <w:rFonts w:ascii="Arial" w:hAnsi="Arial" w:cs="Arial"/>
        </w:rPr>
        <w:t xml:space="preserve"> - Costs for this project will be paid for with </w:t>
      </w:r>
      <w:r w:rsidR="00E16D05">
        <w:rPr>
          <w:rFonts w:ascii="Arial" w:hAnsi="Arial" w:cs="Arial"/>
        </w:rPr>
        <w:t>Environmental Protection Agency (EPA</w:t>
      </w:r>
      <w:r w:rsidR="00921A84" w:rsidRPr="00921A84">
        <w:rPr>
          <w:rFonts w:ascii="Arial" w:hAnsi="Arial" w:cs="Arial"/>
        </w:rPr>
        <w:t>)</w:t>
      </w:r>
      <w:r w:rsidR="009500C1" w:rsidRPr="00E85C1E">
        <w:rPr>
          <w:rFonts w:ascii="Arial" w:hAnsi="Arial" w:cs="Arial"/>
        </w:rPr>
        <w:t>.</w:t>
      </w:r>
      <w:r w:rsidR="00494B5E" w:rsidRPr="00E85C1E">
        <w:rPr>
          <w:rFonts w:ascii="Arial" w:hAnsi="Arial" w:cs="Arial"/>
        </w:rPr>
        <w:t xml:space="preserve">  Selected </w:t>
      </w:r>
      <w:r w:rsidR="00371864">
        <w:rPr>
          <w:rFonts w:ascii="Arial" w:hAnsi="Arial" w:cs="Arial"/>
        </w:rPr>
        <w:t>consultant</w:t>
      </w:r>
      <w:r w:rsidR="00494B5E" w:rsidRPr="00E85C1E">
        <w:rPr>
          <w:rFonts w:ascii="Arial" w:hAnsi="Arial" w:cs="Arial"/>
        </w:rPr>
        <w:t xml:space="preserve"> will be required to comply with all applicable federal</w:t>
      </w:r>
      <w:r w:rsidR="00921A84" w:rsidRPr="00E85C1E">
        <w:rPr>
          <w:rFonts w:ascii="Arial" w:hAnsi="Arial" w:cs="Arial"/>
        </w:rPr>
        <w:t>,</w:t>
      </w:r>
      <w:r w:rsidR="00494B5E" w:rsidRPr="00E85C1E">
        <w:rPr>
          <w:rFonts w:ascii="Arial" w:hAnsi="Arial" w:cs="Arial"/>
        </w:rPr>
        <w:t xml:space="preserve"> state</w:t>
      </w:r>
      <w:r w:rsidR="00921A84" w:rsidRPr="00E85C1E">
        <w:rPr>
          <w:rFonts w:ascii="Arial" w:hAnsi="Arial" w:cs="Arial"/>
        </w:rPr>
        <w:t>, and local</w:t>
      </w:r>
      <w:r w:rsidR="00494B5E" w:rsidRPr="00E85C1E">
        <w:rPr>
          <w:rFonts w:ascii="Arial" w:hAnsi="Arial" w:cs="Arial"/>
        </w:rPr>
        <w:t xml:space="preserve"> laws.  All procurement actions will be conducted </w:t>
      </w:r>
      <w:r w:rsidR="00E16D05">
        <w:rPr>
          <w:rFonts w:ascii="Arial" w:hAnsi="Arial" w:cs="Arial"/>
        </w:rPr>
        <w:t xml:space="preserve">in a manner consistent with </w:t>
      </w:r>
      <w:r w:rsidR="00494B5E" w:rsidRPr="00E85C1E">
        <w:rPr>
          <w:rFonts w:ascii="Arial" w:hAnsi="Arial" w:cs="Arial"/>
        </w:rPr>
        <w:t>all applicable federal, state and local requirements including, but not limited to, provisions of 2 C.F.R. Part 200.</w:t>
      </w:r>
    </w:p>
    <w:p w14:paraId="418B4DED" w14:textId="288EC3BD" w:rsidR="003F7131" w:rsidRPr="00CC2D23" w:rsidRDefault="00505FA9" w:rsidP="00496BDA">
      <w:pPr>
        <w:pStyle w:val="ListParagraph"/>
        <w:ind w:hanging="360"/>
        <w:jc w:val="both"/>
        <w:rPr>
          <w:rFonts w:ascii="Arial" w:hAnsi="Arial" w:cs="Arial"/>
        </w:rPr>
      </w:pPr>
      <w:r>
        <w:rPr>
          <w:rFonts w:ascii="Arial" w:hAnsi="Arial" w:cs="Arial"/>
        </w:rPr>
        <w:t xml:space="preserve">10. </w:t>
      </w:r>
      <w:r w:rsidR="003F7131" w:rsidRPr="00CC2D23">
        <w:rPr>
          <w:rFonts w:ascii="Arial" w:hAnsi="Arial" w:cs="Arial"/>
        </w:rPr>
        <w:t>EQUAL EMPLOYMENT OPPORTUNITY COMPLIANCE REQUIREMENT</w:t>
      </w:r>
    </w:p>
    <w:p w14:paraId="18394C60" w14:textId="06659DBA" w:rsidR="003F7131" w:rsidRPr="00CC2D23" w:rsidRDefault="003F7131" w:rsidP="00EE60A1">
      <w:pPr>
        <w:ind w:left="1008" w:hanging="288"/>
        <w:jc w:val="both"/>
        <w:rPr>
          <w:rFonts w:ascii="Arial" w:hAnsi="Arial" w:cs="Arial"/>
        </w:rPr>
      </w:pPr>
      <w:r w:rsidRPr="00CC2D23">
        <w:rPr>
          <w:rFonts w:ascii="Arial" w:hAnsi="Arial" w:cs="Arial"/>
        </w:rPr>
        <w:t>a</w:t>
      </w:r>
      <w:r w:rsidR="00EE60A1">
        <w:rPr>
          <w:rFonts w:ascii="Arial" w:hAnsi="Arial" w:cs="Arial"/>
        </w:rPr>
        <w:t>.</w:t>
      </w:r>
      <w:r w:rsidRPr="00CC2D23">
        <w:rPr>
          <w:rFonts w:ascii="Arial" w:hAnsi="Arial" w:cs="Arial"/>
        </w:rPr>
        <w:t xml:space="preserve"> Bid awardee (or “</w:t>
      </w:r>
      <w:r w:rsidR="00371864">
        <w:rPr>
          <w:rFonts w:ascii="Arial" w:hAnsi="Arial" w:cs="Arial"/>
        </w:rPr>
        <w:t>consultant</w:t>
      </w:r>
      <w:r w:rsidRPr="00CC2D23">
        <w:rPr>
          <w:rFonts w:ascii="Arial" w:hAnsi="Arial" w:cs="Arial"/>
        </w:rPr>
        <w:t xml:space="preserve">”) shall comply with all Federal, State and local laws concerning nondiscrimination, including but not limited to City of Mobile Ordinance No. 14-034 which requires, inter alia, that all </w:t>
      </w:r>
      <w:r w:rsidR="00371864">
        <w:rPr>
          <w:rFonts w:ascii="Arial" w:hAnsi="Arial" w:cs="Arial"/>
        </w:rPr>
        <w:t>consultant</w:t>
      </w:r>
      <w:r w:rsidRPr="00CC2D23">
        <w:rPr>
          <w:rFonts w:ascii="Arial" w:hAnsi="Arial" w:cs="Arial"/>
        </w:rPr>
        <w:t>s performing work for the City of Mobile not discriminate on the basis of race, creed, color, national origin or disability, require that all sub</w:t>
      </w:r>
      <w:r w:rsidR="00371864">
        <w:rPr>
          <w:rFonts w:ascii="Arial" w:hAnsi="Arial" w:cs="Arial"/>
        </w:rPr>
        <w:t>consultant</w:t>
      </w:r>
      <w:r w:rsidRPr="00CC2D23">
        <w:rPr>
          <w:rFonts w:ascii="Arial" w:hAnsi="Arial" w:cs="Arial"/>
        </w:rPr>
        <w:t>s they engage do the same, and make every reasonable effort to assure that fifteen percent of the work performed under contract be awarded to socially and economically disadvantaged individuals and business entities</w:t>
      </w:r>
      <w:r w:rsidR="00A10FCA" w:rsidRPr="00CC2D23">
        <w:rPr>
          <w:rFonts w:ascii="Arial" w:hAnsi="Arial" w:cs="Arial"/>
        </w:rPr>
        <w:t>.</w:t>
      </w:r>
      <w:r w:rsidRPr="00CC2D23">
        <w:rPr>
          <w:rFonts w:ascii="Arial" w:hAnsi="Arial" w:cs="Arial"/>
        </w:rPr>
        <w:t xml:space="preserve">  </w:t>
      </w:r>
    </w:p>
    <w:p w14:paraId="6933B918" w14:textId="2D6BDD3B" w:rsidR="003F7131" w:rsidRPr="00CC2D23" w:rsidRDefault="003F7131" w:rsidP="00EE60A1">
      <w:pPr>
        <w:ind w:left="1008" w:hanging="288"/>
        <w:jc w:val="both"/>
        <w:rPr>
          <w:rFonts w:ascii="Arial" w:hAnsi="Arial" w:cs="Arial"/>
        </w:rPr>
      </w:pPr>
      <w:r w:rsidRPr="00CC2D23">
        <w:rPr>
          <w:rFonts w:ascii="Arial" w:hAnsi="Arial" w:cs="Arial"/>
        </w:rPr>
        <w:t>b</w:t>
      </w:r>
      <w:r w:rsidR="00EE60A1">
        <w:rPr>
          <w:rFonts w:ascii="Arial" w:hAnsi="Arial" w:cs="Arial"/>
        </w:rPr>
        <w:t>.</w:t>
      </w:r>
      <w:r w:rsidRPr="00CC2D23">
        <w:rPr>
          <w:rFonts w:ascii="Arial" w:hAnsi="Arial" w:cs="Arial"/>
        </w:rPr>
        <w:t xml:space="preserve"> During the performance of this contract, the bid awardee agrees as follows:</w:t>
      </w:r>
    </w:p>
    <w:p w14:paraId="0050ACBB" w14:textId="33961127" w:rsidR="003F7131" w:rsidRPr="00CC2D23" w:rsidRDefault="003F7131" w:rsidP="00EE60A1">
      <w:pPr>
        <w:ind w:left="1253" w:hanging="29"/>
        <w:jc w:val="both"/>
        <w:rPr>
          <w:rFonts w:ascii="Arial" w:hAnsi="Arial" w:cs="Arial"/>
        </w:rPr>
      </w:pPr>
      <w:r w:rsidRPr="00CC2D23">
        <w:rPr>
          <w:rFonts w:ascii="Arial" w:hAnsi="Arial" w:cs="Arial"/>
        </w:rPr>
        <w:t>i</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not discriminate against any employee or applicant for employment because of race, color, religion, sex, sexual orientation, gender identity, or national origin. The </w:t>
      </w:r>
      <w:r w:rsidR="00371864">
        <w:rPr>
          <w:rFonts w:ascii="Arial" w:hAnsi="Arial" w:cs="Arial"/>
        </w:rPr>
        <w:t>consultant</w:t>
      </w:r>
      <w:r w:rsidRPr="00CC2D23">
        <w:rPr>
          <w:rFonts w:ascii="Arial" w:hAnsi="Arial" w:cs="Arial"/>
        </w:rPr>
        <w:t xml:space="preserve">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w:t>
      </w:r>
      <w:r w:rsidRPr="00CC2D23">
        <w:rPr>
          <w:rFonts w:ascii="Arial" w:hAnsi="Arial" w:cs="Arial"/>
        </w:rPr>
        <w:lastRenderedPageBreak/>
        <w:t xml:space="preserve">advertising; layoff or termination; rates of pay or other forms of compensation; and selection for training, including apprenticeship. The </w:t>
      </w:r>
      <w:r w:rsidR="00371864">
        <w:rPr>
          <w:rFonts w:ascii="Arial" w:hAnsi="Arial" w:cs="Arial"/>
        </w:rPr>
        <w:t>consultant</w:t>
      </w:r>
      <w:r w:rsidRPr="00CC2D23">
        <w:rPr>
          <w:rFonts w:ascii="Arial" w:hAnsi="Arial" w:cs="Arial"/>
        </w:rPr>
        <w:t xml:space="preserve"> agrees to post in conspicuous places, available to employees and applicants for employment, notices to be provided by the contracting officer setting forth the provisions of this nondiscrimination clause.</w:t>
      </w:r>
    </w:p>
    <w:p w14:paraId="31FF41B3" w14:textId="6A1E8538" w:rsidR="003F7131" w:rsidRPr="00CC2D23" w:rsidRDefault="003F7131" w:rsidP="00496BDA">
      <w:pPr>
        <w:ind w:left="1253" w:hanging="29"/>
        <w:jc w:val="both"/>
        <w:rPr>
          <w:rFonts w:ascii="Arial" w:hAnsi="Arial" w:cs="Arial"/>
        </w:rPr>
      </w:pPr>
      <w:r w:rsidRPr="00CC2D23">
        <w:rPr>
          <w:rFonts w:ascii="Arial" w:hAnsi="Arial" w:cs="Arial"/>
        </w:rPr>
        <w:t>ii</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in all solicitations or advertisements for employees placed by or on behalf of the </w:t>
      </w:r>
      <w:r w:rsidR="00371864">
        <w:rPr>
          <w:rFonts w:ascii="Arial" w:hAnsi="Arial" w:cs="Arial"/>
        </w:rPr>
        <w:t>consultant</w:t>
      </w:r>
      <w:r w:rsidRPr="00CC2D23">
        <w:rPr>
          <w:rFonts w:ascii="Arial" w:hAnsi="Arial" w:cs="Arial"/>
        </w:rPr>
        <w:t>, state that all qualified applicants will receive consideration for employment without regard to race, color, religion, sex, sexual orientation, gender identity, or national origin.</w:t>
      </w:r>
    </w:p>
    <w:p w14:paraId="2888399C" w14:textId="49559BB9" w:rsidR="003F7131" w:rsidRPr="00CC2D23" w:rsidRDefault="003F7131" w:rsidP="00496BDA">
      <w:pPr>
        <w:ind w:left="1253" w:hanging="29"/>
        <w:jc w:val="both"/>
        <w:rPr>
          <w:rFonts w:ascii="Arial" w:hAnsi="Arial" w:cs="Arial"/>
        </w:rPr>
      </w:pPr>
      <w:r w:rsidRPr="00CC2D23">
        <w:rPr>
          <w:rFonts w:ascii="Arial" w:hAnsi="Arial" w:cs="Arial"/>
        </w:rPr>
        <w:t>iii</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sidR="00371864">
        <w:rPr>
          <w:rFonts w:ascii="Arial" w:hAnsi="Arial" w:cs="Arial"/>
        </w:rPr>
        <w:t>consultant</w:t>
      </w:r>
      <w:r w:rsidRPr="00CC2D23">
        <w:rPr>
          <w:rFonts w:ascii="Arial" w:hAnsi="Arial" w:cs="Arial"/>
        </w:rPr>
        <w:t>'s legal duty to furnish information.</w:t>
      </w:r>
    </w:p>
    <w:p w14:paraId="42799713" w14:textId="4F565A0B" w:rsidR="003F7131" w:rsidRPr="00CC2D23" w:rsidRDefault="003F7131" w:rsidP="00496BDA">
      <w:pPr>
        <w:ind w:left="1253" w:hanging="29"/>
        <w:jc w:val="both"/>
        <w:rPr>
          <w:rFonts w:ascii="Arial" w:hAnsi="Arial" w:cs="Arial"/>
        </w:rPr>
      </w:pPr>
      <w:r w:rsidRPr="00CC2D23">
        <w:rPr>
          <w:rFonts w:ascii="Arial" w:hAnsi="Arial" w:cs="Arial"/>
        </w:rPr>
        <w:t>iv</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send to each labor union or representative of workers with which it has a collective bargaining agreement or other contract or understanding, a notice to be provided by the agency contracting officer, advising the labor union or workers' representative of the </w:t>
      </w:r>
      <w:r w:rsidR="00371864">
        <w:rPr>
          <w:rFonts w:ascii="Arial" w:hAnsi="Arial" w:cs="Arial"/>
        </w:rPr>
        <w:t>consultant</w:t>
      </w:r>
      <w:r w:rsidRPr="00CC2D23">
        <w:rPr>
          <w:rFonts w:ascii="Arial" w:hAnsi="Arial" w:cs="Arial"/>
        </w:rPr>
        <w:t>'s commitments under section 202 of Executive Order 11246 of September 24, 1965, and shall post copies of the notice in conspicuous places available to employees and applicants for employment.</w:t>
      </w:r>
    </w:p>
    <w:p w14:paraId="4DA58BF1" w14:textId="07A19841" w:rsidR="003F7131" w:rsidRPr="00CC2D23" w:rsidRDefault="003F7131" w:rsidP="00496BDA">
      <w:pPr>
        <w:ind w:left="1253" w:hanging="29"/>
        <w:jc w:val="both"/>
        <w:rPr>
          <w:rFonts w:ascii="Arial" w:hAnsi="Arial" w:cs="Arial"/>
        </w:rPr>
      </w:pPr>
      <w:r w:rsidRPr="00CC2D23">
        <w:rPr>
          <w:rFonts w:ascii="Arial" w:hAnsi="Arial" w:cs="Arial"/>
        </w:rPr>
        <w:t xml:space="preserve">v. The </w:t>
      </w:r>
      <w:r w:rsidR="00371864">
        <w:rPr>
          <w:rFonts w:ascii="Arial" w:hAnsi="Arial" w:cs="Arial"/>
        </w:rPr>
        <w:t>consultant</w:t>
      </w:r>
      <w:r w:rsidRPr="00CC2D23">
        <w:rPr>
          <w:rFonts w:ascii="Arial" w:hAnsi="Arial" w:cs="Arial"/>
        </w:rPr>
        <w:t xml:space="preserve"> will comply with all provisions of Executive Order 11246 of September 24, 1965, and of the rules, regulations, and relevant orders of the Secretary of Labor.</w:t>
      </w:r>
    </w:p>
    <w:p w14:paraId="62F686CC" w14:textId="5D5AADCF" w:rsidR="003F7131" w:rsidRPr="00CC2D23" w:rsidRDefault="003F7131" w:rsidP="00496BDA">
      <w:pPr>
        <w:ind w:left="1253" w:hanging="29"/>
        <w:jc w:val="both"/>
        <w:rPr>
          <w:rFonts w:ascii="Arial" w:hAnsi="Arial" w:cs="Arial"/>
        </w:rPr>
      </w:pPr>
      <w:r w:rsidRPr="00CC2D23">
        <w:rPr>
          <w:rFonts w:ascii="Arial" w:hAnsi="Arial" w:cs="Arial"/>
        </w:rPr>
        <w:t>vi</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furnish all information and reports required by Executive Order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269E2FAE" w14:textId="79061793" w:rsidR="003F7131" w:rsidRPr="00CC2D23" w:rsidRDefault="003F7131" w:rsidP="00496BDA">
      <w:pPr>
        <w:ind w:left="1253" w:hanging="29"/>
        <w:jc w:val="both"/>
        <w:rPr>
          <w:rFonts w:ascii="Arial" w:hAnsi="Arial" w:cs="Arial"/>
        </w:rPr>
      </w:pPr>
      <w:r w:rsidRPr="00CC2D23">
        <w:rPr>
          <w:rFonts w:ascii="Arial" w:hAnsi="Arial" w:cs="Arial"/>
        </w:rPr>
        <w:t>vii</w:t>
      </w:r>
      <w:r w:rsidR="00EE60A1">
        <w:rPr>
          <w:rFonts w:ascii="Arial" w:hAnsi="Arial" w:cs="Arial"/>
        </w:rPr>
        <w:t>.</w:t>
      </w:r>
      <w:r w:rsidRPr="00CC2D23">
        <w:rPr>
          <w:rFonts w:ascii="Arial" w:hAnsi="Arial" w:cs="Arial"/>
        </w:rPr>
        <w:t xml:space="preserve"> In the event of the </w:t>
      </w:r>
      <w:r w:rsidR="00371864">
        <w:rPr>
          <w:rFonts w:ascii="Arial" w:hAnsi="Arial" w:cs="Arial"/>
        </w:rPr>
        <w:t>consultant</w:t>
      </w:r>
      <w:r w:rsidRPr="00CC2D23">
        <w:rPr>
          <w:rFonts w:ascii="Arial" w:hAnsi="Arial" w:cs="Arial"/>
        </w:rPr>
        <w:t xml:space="preserve">'s non-compliance with the nondiscrimination clauses of this contract or with any of such rules, regulations, or orders, this contract may be canceled, terminated or suspended in whole or in part and the </w:t>
      </w:r>
      <w:r w:rsidR="003B26AA">
        <w:rPr>
          <w:rFonts w:ascii="Arial" w:hAnsi="Arial" w:cs="Arial"/>
        </w:rPr>
        <w:t>consultant</w:t>
      </w:r>
      <w:r w:rsidRPr="00CC2D23">
        <w:rPr>
          <w:rFonts w:ascii="Arial" w:hAnsi="Arial" w:cs="Arial"/>
        </w:rPr>
        <w:t xml:space="preserve">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D97EB72" w14:textId="0F1E1E60" w:rsidR="003F7131" w:rsidRPr="00CC2D23" w:rsidRDefault="003F7131" w:rsidP="00496BDA">
      <w:pPr>
        <w:ind w:left="1253" w:hanging="29"/>
        <w:jc w:val="both"/>
        <w:rPr>
          <w:rFonts w:ascii="Arial" w:hAnsi="Arial" w:cs="Arial"/>
        </w:rPr>
      </w:pPr>
      <w:r w:rsidRPr="00CC2D23">
        <w:rPr>
          <w:rFonts w:ascii="Arial" w:hAnsi="Arial" w:cs="Arial"/>
        </w:rPr>
        <w:lastRenderedPageBreak/>
        <w:t>viii</w:t>
      </w:r>
      <w:r w:rsidR="00EE60A1">
        <w:rPr>
          <w:rFonts w:ascii="Arial" w:hAnsi="Arial" w:cs="Arial"/>
        </w:rPr>
        <w:t>.</w:t>
      </w:r>
      <w:r w:rsidRPr="00CC2D23">
        <w:rPr>
          <w:rFonts w:ascii="Arial" w:hAnsi="Arial" w:cs="Arial"/>
        </w:rPr>
        <w:t xml:space="preserve"> The </w:t>
      </w:r>
      <w:r w:rsidR="00371864">
        <w:rPr>
          <w:rFonts w:ascii="Arial" w:hAnsi="Arial" w:cs="Arial"/>
        </w:rPr>
        <w:t>consultant</w:t>
      </w:r>
      <w:r w:rsidRPr="00CC2D23">
        <w:rPr>
          <w:rFonts w:ascii="Arial" w:hAnsi="Arial" w:cs="Arial"/>
        </w:rPr>
        <w:t xml:space="preserve"> will include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w:t>
      </w:r>
      <w:r w:rsidR="003B26AA">
        <w:rPr>
          <w:rFonts w:ascii="Arial" w:hAnsi="Arial" w:cs="Arial"/>
        </w:rPr>
        <w:t>consultant</w:t>
      </w:r>
      <w:r w:rsidRPr="00CC2D23">
        <w:rPr>
          <w:rFonts w:ascii="Arial" w:hAnsi="Arial" w:cs="Arial"/>
        </w:rPr>
        <w:t xml:space="preserve"> or vendor. The </w:t>
      </w:r>
      <w:r w:rsidR="003B26AA">
        <w:rPr>
          <w:rFonts w:ascii="Arial" w:hAnsi="Arial" w:cs="Arial"/>
        </w:rPr>
        <w:t>consultant</w:t>
      </w:r>
      <w:r w:rsidRPr="00CC2D23">
        <w:rPr>
          <w:rFonts w:ascii="Arial" w:hAnsi="Arial" w:cs="Arial"/>
        </w:rPr>
        <w:t xml:space="preserve"> will take such action with respect to any subcontract or purchase order as may be directed by the Secretary of Labor as a means of enforcing such provisions including sanctions for noncompliance: Provided, however, that in the event the </w:t>
      </w:r>
      <w:r w:rsidR="003B26AA">
        <w:rPr>
          <w:rFonts w:ascii="Arial" w:hAnsi="Arial" w:cs="Arial"/>
        </w:rPr>
        <w:t>consultant</w:t>
      </w:r>
      <w:r w:rsidRPr="00CC2D23">
        <w:rPr>
          <w:rFonts w:ascii="Arial" w:hAnsi="Arial" w:cs="Arial"/>
        </w:rPr>
        <w:t xml:space="preserve"> becomes involved in, or is threatened with, litigation with a sub</w:t>
      </w:r>
      <w:r w:rsidR="003B26AA">
        <w:rPr>
          <w:rFonts w:ascii="Arial" w:hAnsi="Arial" w:cs="Arial"/>
        </w:rPr>
        <w:t>consultant</w:t>
      </w:r>
      <w:r w:rsidRPr="00CC2D23">
        <w:rPr>
          <w:rFonts w:ascii="Arial" w:hAnsi="Arial" w:cs="Arial"/>
        </w:rPr>
        <w:t xml:space="preserve"> or vendor as a result of such direction, the </w:t>
      </w:r>
      <w:r w:rsidR="003B26AA">
        <w:rPr>
          <w:rFonts w:ascii="Arial" w:hAnsi="Arial" w:cs="Arial"/>
        </w:rPr>
        <w:t>consultant</w:t>
      </w:r>
      <w:r w:rsidRPr="00CC2D23">
        <w:rPr>
          <w:rFonts w:ascii="Arial" w:hAnsi="Arial" w:cs="Arial"/>
        </w:rPr>
        <w:t xml:space="preserve"> may request the United States to enter into such litigatio</w:t>
      </w:r>
      <w:r w:rsidR="008F5DE0">
        <w:rPr>
          <w:rFonts w:ascii="Arial" w:hAnsi="Arial" w:cs="Arial"/>
        </w:rPr>
        <w:t>n to protect the interests of th</w:t>
      </w:r>
      <w:r w:rsidRPr="00CC2D23">
        <w:rPr>
          <w:rFonts w:ascii="Arial" w:hAnsi="Arial" w:cs="Arial"/>
        </w:rPr>
        <w:t>e United States.</w:t>
      </w:r>
    </w:p>
    <w:p w14:paraId="6664ADD9" w14:textId="311455AA" w:rsidR="00494B5E" w:rsidRPr="00CC2D23" w:rsidRDefault="006606B3" w:rsidP="00496BDA">
      <w:pPr>
        <w:pStyle w:val="ListParagraph"/>
        <w:ind w:hanging="360"/>
        <w:jc w:val="both"/>
        <w:rPr>
          <w:rFonts w:ascii="Arial" w:hAnsi="Arial" w:cs="Arial"/>
        </w:rPr>
      </w:pPr>
      <w:r>
        <w:rPr>
          <w:rFonts w:ascii="Arial" w:hAnsi="Arial" w:cs="Arial"/>
        </w:rPr>
        <w:t xml:space="preserve">11. </w:t>
      </w:r>
      <w:r w:rsidR="00494B5E" w:rsidRPr="00CC2D23">
        <w:rPr>
          <w:rFonts w:ascii="Arial" w:hAnsi="Arial" w:cs="Arial"/>
        </w:rPr>
        <w:t xml:space="preserve">All respondents will be required to certify that they are not on </w:t>
      </w:r>
      <w:r w:rsidR="00CC098B" w:rsidRPr="00CC2D23">
        <w:rPr>
          <w:rFonts w:ascii="Arial" w:hAnsi="Arial" w:cs="Arial"/>
        </w:rPr>
        <w:t>the Federal</w:t>
      </w:r>
      <w:r w:rsidR="00494B5E" w:rsidRPr="00CC2D23">
        <w:rPr>
          <w:rFonts w:ascii="Arial" w:hAnsi="Arial" w:cs="Arial"/>
        </w:rPr>
        <w:t xml:space="preserve"> list of </w:t>
      </w:r>
      <w:r w:rsidR="001F04A5">
        <w:rPr>
          <w:rFonts w:ascii="Arial" w:hAnsi="Arial" w:cs="Arial"/>
        </w:rPr>
        <w:t xml:space="preserve">  </w:t>
      </w:r>
      <w:r w:rsidR="00494B5E" w:rsidRPr="00CC2D23">
        <w:rPr>
          <w:rFonts w:ascii="Arial" w:hAnsi="Arial" w:cs="Arial"/>
        </w:rPr>
        <w:t>debarred</w:t>
      </w:r>
      <w:r w:rsidR="00CC098B" w:rsidRPr="00CC2D23">
        <w:rPr>
          <w:rFonts w:ascii="Arial" w:hAnsi="Arial" w:cs="Arial"/>
        </w:rPr>
        <w:t>, suspended, or voluntarily excluded</w:t>
      </w:r>
      <w:r w:rsidR="00494B5E" w:rsidRPr="00CC2D23">
        <w:rPr>
          <w:rFonts w:ascii="Arial" w:hAnsi="Arial" w:cs="Arial"/>
        </w:rPr>
        <w:t xml:space="preserve"> </w:t>
      </w:r>
      <w:r w:rsidR="003B26AA">
        <w:rPr>
          <w:rFonts w:ascii="Arial" w:hAnsi="Arial" w:cs="Arial"/>
        </w:rPr>
        <w:t>consultant</w:t>
      </w:r>
      <w:r w:rsidR="00494B5E" w:rsidRPr="00CC2D23">
        <w:rPr>
          <w:rFonts w:ascii="Arial" w:hAnsi="Arial" w:cs="Arial"/>
        </w:rPr>
        <w:t xml:space="preserve">s and are not in default on any obligations due to the State of Alabama including, but not limited to, payment of taxes, fines, penalties, or other monies due.  Selected </w:t>
      </w:r>
      <w:r w:rsidR="003B26AA">
        <w:rPr>
          <w:rFonts w:ascii="Arial" w:hAnsi="Arial" w:cs="Arial"/>
        </w:rPr>
        <w:t>consultant</w:t>
      </w:r>
      <w:r w:rsidR="00494B5E" w:rsidRPr="00CC2D23">
        <w:rPr>
          <w:rFonts w:ascii="Arial" w:hAnsi="Arial" w:cs="Arial"/>
        </w:rPr>
        <w:t xml:space="preserve"> will also have to provide evidence of required insurance, a City of Mobile business license, and enrollment in the E-Verify program.</w:t>
      </w:r>
    </w:p>
    <w:p w14:paraId="3F6E4023" w14:textId="77777777" w:rsidR="00494B5E" w:rsidRPr="00CC2D23" w:rsidRDefault="00494B5E" w:rsidP="00E85C1E">
      <w:pPr>
        <w:jc w:val="both"/>
        <w:rPr>
          <w:rFonts w:ascii="Arial" w:hAnsi="Arial" w:cs="Arial"/>
        </w:rPr>
      </w:pPr>
    </w:p>
    <w:p w14:paraId="039F648C" w14:textId="77777777" w:rsidR="00494B5E" w:rsidRPr="00CC2D23" w:rsidRDefault="00494B5E" w:rsidP="00E85C1E">
      <w:pPr>
        <w:jc w:val="both"/>
        <w:rPr>
          <w:rFonts w:ascii="Arial" w:hAnsi="Arial" w:cs="Arial"/>
          <w:b/>
        </w:rPr>
      </w:pPr>
      <w:r w:rsidRPr="00CC2D23">
        <w:rPr>
          <w:rFonts w:ascii="Arial" w:hAnsi="Arial" w:cs="Arial"/>
          <w:b/>
        </w:rPr>
        <w:t xml:space="preserve">7.0 </w:t>
      </w:r>
      <w:r w:rsidRPr="00CC2D23">
        <w:rPr>
          <w:rFonts w:ascii="Arial" w:hAnsi="Arial" w:cs="Arial"/>
          <w:b/>
        </w:rPr>
        <w:tab/>
        <w:t>MISCELLANEOUS</w:t>
      </w:r>
    </w:p>
    <w:p w14:paraId="164618E0" w14:textId="0084A7F1" w:rsidR="00494B5E" w:rsidRPr="00CC2D23" w:rsidRDefault="00494B5E" w:rsidP="00496BDA">
      <w:pPr>
        <w:numPr>
          <w:ilvl w:val="0"/>
          <w:numId w:val="30"/>
        </w:numPr>
        <w:tabs>
          <w:tab w:val="left" w:pos="1080"/>
        </w:tabs>
        <w:jc w:val="both"/>
        <w:rPr>
          <w:rFonts w:ascii="Arial" w:hAnsi="Arial" w:cs="Arial"/>
        </w:rPr>
      </w:pPr>
      <w:r w:rsidRPr="00CC2D23">
        <w:rPr>
          <w:rFonts w:ascii="Arial" w:hAnsi="Arial" w:cs="Arial"/>
        </w:rPr>
        <w:t>RFQ is not to be construed as a contract or a commitment of any kind, nor does it commit the City of Mobile to pay for any costs incurred in the preparation of a submission or of any costs incurred prior to the execution of a formal contract.</w:t>
      </w:r>
    </w:p>
    <w:p w14:paraId="151426FB" w14:textId="0AF6D9EA" w:rsidR="00494B5E" w:rsidRPr="00CC2D23" w:rsidRDefault="00494B5E" w:rsidP="00496BDA">
      <w:pPr>
        <w:numPr>
          <w:ilvl w:val="0"/>
          <w:numId w:val="30"/>
        </w:numPr>
        <w:tabs>
          <w:tab w:val="left" w:pos="1080"/>
        </w:tabs>
        <w:jc w:val="both"/>
        <w:rPr>
          <w:rFonts w:ascii="Arial" w:hAnsi="Arial" w:cs="Arial"/>
        </w:rPr>
      </w:pPr>
      <w:r w:rsidRPr="00CC2D23">
        <w:rPr>
          <w:rFonts w:ascii="Arial" w:hAnsi="Arial" w:cs="Arial"/>
        </w:rPr>
        <w:t xml:space="preserve">The City of </w:t>
      </w:r>
      <w:r w:rsidR="000F3339" w:rsidRPr="00CC2D23">
        <w:rPr>
          <w:rFonts w:ascii="Arial" w:hAnsi="Arial" w:cs="Arial"/>
        </w:rPr>
        <w:t>Mobile will (</w:t>
      </w:r>
      <w:r w:rsidRPr="00CC2D23">
        <w:rPr>
          <w:rFonts w:ascii="Arial" w:hAnsi="Arial" w:cs="Arial"/>
        </w:rPr>
        <w:t>1) evaluate submittals; (2) waive any irregularities therein; (3) select candidates for selection interviews; (4) request supplemental or additional information as deemed necessary; (5) contact others to verify information provided in the submittal; or (6) reject any and all submittal(s), should it be deemed in the best interest of the City of Mobile.</w:t>
      </w:r>
    </w:p>
    <w:p w14:paraId="1F701ED9" w14:textId="428D527A" w:rsidR="000F3339" w:rsidRPr="00CC2D23" w:rsidRDefault="00721AD8" w:rsidP="00496BDA">
      <w:pPr>
        <w:ind w:left="720" w:hanging="360"/>
        <w:jc w:val="both"/>
        <w:rPr>
          <w:rFonts w:ascii="Arial" w:hAnsi="Arial" w:cs="Arial"/>
        </w:rPr>
      </w:pPr>
      <w:r>
        <w:rPr>
          <w:rFonts w:ascii="Arial" w:hAnsi="Arial" w:cs="Arial"/>
        </w:rPr>
        <w:t xml:space="preserve">3.  </w:t>
      </w:r>
      <w:r w:rsidR="000F3339" w:rsidRPr="00CC2D23">
        <w:rPr>
          <w:rFonts w:ascii="Arial" w:hAnsi="Arial" w:cs="Arial"/>
        </w:rPr>
        <w:t>In the event that a mutually agreeable contract cannot be negotiated between the selected consultant and the City, the City reserves the right to select an alternate consultant.</w:t>
      </w:r>
    </w:p>
    <w:p w14:paraId="3DB6B6CD" w14:textId="42A1DE99" w:rsidR="00494B5E" w:rsidRPr="00CC2D23" w:rsidRDefault="00721AD8" w:rsidP="00496BDA">
      <w:pPr>
        <w:ind w:left="720" w:hanging="360"/>
        <w:jc w:val="both"/>
        <w:rPr>
          <w:rFonts w:ascii="Arial" w:hAnsi="Arial" w:cs="Arial"/>
        </w:rPr>
      </w:pPr>
      <w:r>
        <w:rPr>
          <w:rFonts w:ascii="Arial" w:hAnsi="Arial" w:cs="Arial"/>
        </w:rPr>
        <w:t xml:space="preserve">4.  </w:t>
      </w:r>
      <w:r w:rsidR="00494B5E" w:rsidRPr="00CC2D23">
        <w:rPr>
          <w:rFonts w:ascii="Arial" w:hAnsi="Arial" w:cs="Arial"/>
        </w:rPr>
        <w:t xml:space="preserve">The successful firm will have to complete an Affidavit of Ownership or Control prior to completion of contract negotiations. The affidavit certifies that the firm is not delinquent in any debt owed to the City of Mobile (taxes, fines, fees, etc.) </w:t>
      </w:r>
    </w:p>
    <w:p w14:paraId="258FA274" w14:textId="77777777" w:rsidR="00494B5E" w:rsidRPr="00CC2D23" w:rsidRDefault="00494B5E" w:rsidP="00E85C1E">
      <w:pPr>
        <w:rPr>
          <w:rFonts w:ascii="Arial" w:hAnsi="Arial" w:cs="Arial"/>
          <w:highlight w:val="yellow"/>
        </w:rPr>
      </w:pPr>
    </w:p>
    <w:p w14:paraId="1257F6AA" w14:textId="3E15FC34" w:rsidR="00494B5E" w:rsidRPr="00CC2D23" w:rsidRDefault="00494B5E" w:rsidP="00E355D6">
      <w:pPr>
        <w:jc w:val="both"/>
        <w:rPr>
          <w:rFonts w:ascii="Arial" w:hAnsi="Arial" w:cs="Arial"/>
          <w:b/>
        </w:rPr>
      </w:pPr>
      <w:r w:rsidRPr="15A81CD6">
        <w:rPr>
          <w:rFonts w:ascii="Arial" w:hAnsi="Arial" w:cs="Arial"/>
          <w:b/>
          <w:bCs/>
        </w:rPr>
        <w:t xml:space="preserve">8.0 </w:t>
      </w:r>
      <w:r w:rsidRPr="00CC2D23">
        <w:rPr>
          <w:rFonts w:ascii="Arial" w:hAnsi="Arial" w:cs="Arial"/>
          <w:b/>
        </w:rPr>
        <w:tab/>
      </w:r>
      <w:r w:rsidRPr="15A81CD6">
        <w:rPr>
          <w:rFonts w:ascii="Arial" w:hAnsi="Arial" w:cs="Arial"/>
          <w:b/>
          <w:bCs/>
        </w:rPr>
        <w:t>Evaluation and Anticipated Schedule</w:t>
      </w:r>
    </w:p>
    <w:p w14:paraId="539E85EA" w14:textId="69570D3B" w:rsidR="00494B5E" w:rsidRPr="00CC2D23" w:rsidRDefault="00B87708" w:rsidP="00D21831">
      <w:pPr>
        <w:jc w:val="both"/>
        <w:rPr>
          <w:rFonts w:ascii="Arial" w:hAnsi="Arial" w:cs="Arial"/>
        </w:rPr>
      </w:pPr>
      <w:r w:rsidRPr="15A81CD6">
        <w:rPr>
          <w:rFonts w:ascii="Arial" w:hAnsi="Arial" w:cs="Arial"/>
        </w:rPr>
        <w:t xml:space="preserve">Submittals </w:t>
      </w:r>
      <w:r w:rsidR="00494B5E" w:rsidRPr="15A81CD6">
        <w:rPr>
          <w:rFonts w:ascii="Arial" w:hAnsi="Arial" w:cs="Arial"/>
        </w:rPr>
        <w:t>received will be fully reviewed by an evaluation team and responses will be considered in the following categories:</w:t>
      </w:r>
    </w:p>
    <w:p w14:paraId="0257CCC0" w14:textId="037F4A16" w:rsidR="00494B5E" w:rsidRPr="00CC2D23" w:rsidRDefault="00494B5E" w:rsidP="00EA2DBE">
      <w:pPr>
        <w:pStyle w:val="Default"/>
        <w:numPr>
          <w:ilvl w:val="0"/>
          <w:numId w:val="23"/>
        </w:numPr>
        <w:jc w:val="both"/>
        <w:rPr>
          <w:rFonts w:ascii="Arial" w:hAnsi="Arial" w:cs="Arial"/>
          <w:b/>
          <w:bCs/>
          <w:color w:val="auto"/>
        </w:rPr>
      </w:pPr>
      <w:r w:rsidRPr="15A81CD6">
        <w:rPr>
          <w:rFonts w:ascii="Arial" w:hAnsi="Arial" w:cs="Arial"/>
          <w:b/>
          <w:bCs/>
          <w:color w:val="auto"/>
        </w:rPr>
        <w:t xml:space="preserve"> Cover Letter / Comprehensive Project Team (5 </w:t>
      </w:r>
      <w:r w:rsidR="006E3723" w:rsidRPr="15A81CD6">
        <w:rPr>
          <w:rFonts w:ascii="Arial" w:hAnsi="Arial" w:cs="Arial"/>
          <w:b/>
          <w:bCs/>
          <w:color w:val="auto"/>
        </w:rPr>
        <w:t>%</w:t>
      </w:r>
      <w:r w:rsidRPr="15A81CD6">
        <w:rPr>
          <w:rFonts w:ascii="Arial" w:hAnsi="Arial" w:cs="Arial"/>
          <w:b/>
          <w:bCs/>
          <w:color w:val="auto"/>
        </w:rPr>
        <w:t xml:space="preserve">) </w:t>
      </w:r>
      <w:r w:rsidR="2A9B398A" w:rsidRPr="15A81CD6">
        <w:rPr>
          <w:rFonts w:ascii="Arial" w:hAnsi="Arial" w:cs="Arial"/>
          <w:b/>
          <w:bCs/>
          <w:color w:val="auto"/>
        </w:rPr>
        <w:t xml:space="preserve">   </w:t>
      </w:r>
    </w:p>
    <w:p w14:paraId="7D56955F" w14:textId="77777777" w:rsidR="00494B5E" w:rsidRPr="00CC2D23" w:rsidRDefault="00494B5E" w:rsidP="00EA2DBE">
      <w:pPr>
        <w:pStyle w:val="Default"/>
        <w:numPr>
          <w:ilvl w:val="0"/>
          <w:numId w:val="24"/>
        </w:numPr>
        <w:ind w:hanging="288"/>
        <w:jc w:val="both"/>
        <w:rPr>
          <w:rFonts w:ascii="Arial" w:hAnsi="Arial" w:cs="Arial"/>
          <w:color w:val="auto"/>
        </w:rPr>
      </w:pPr>
      <w:r w:rsidRPr="00CC2D23">
        <w:rPr>
          <w:rFonts w:ascii="Arial" w:hAnsi="Arial" w:cs="Arial"/>
          <w:color w:val="auto"/>
        </w:rPr>
        <w:t xml:space="preserve">Completeness of information on proposed project team. </w:t>
      </w:r>
    </w:p>
    <w:p w14:paraId="7DAD637B" w14:textId="2634C171" w:rsidR="00494B5E" w:rsidRPr="00CC2D23" w:rsidRDefault="000A0F9F" w:rsidP="00EA2DBE">
      <w:pPr>
        <w:pStyle w:val="Default"/>
        <w:numPr>
          <w:ilvl w:val="0"/>
          <w:numId w:val="24"/>
        </w:numPr>
        <w:ind w:hanging="288"/>
        <w:jc w:val="both"/>
        <w:rPr>
          <w:rFonts w:ascii="Arial" w:hAnsi="Arial" w:cs="Arial"/>
          <w:color w:val="auto"/>
        </w:rPr>
      </w:pPr>
      <w:r>
        <w:rPr>
          <w:rFonts w:ascii="Arial" w:hAnsi="Arial" w:cs="Arial"/>
          <w:color w:val="auto"/>
        </w:rPr>
        <w:t xml:space="preserve">Conciseness </w:t>
      </w:r>
      <w:r w:rsidR="00494B5E" w:rsidRPr="00CC2D23">
        <w:rPr>
          <w:rFonts w:ascii="Arial" w:hAnsi="Arial" w:cs="Arial"/>
          <w:color w:val="auto"/>
        </w:rPr>
        <w:t xml:space="preserve">and ingenuity of the statement of approach. </w:t>
      </w:r>
    </w:p>
    <w:p w14:paraId="7FCE7445" w14:textId="77777777" w:rsidR="00494B5E" w:rsidRPr="00CC2D23" w:rsidRDefault="00494B5E" w:rsidP="00EA2DBE">
      <w:pPr>
        <w:pStyle w:val="Default"/>
        <w:numPr>
          <w:ilvl w:val="0"/>
          <w:numId w:val="24"/>
        </w:numPr>
        <w:ind w:hanging="288"/>
        <w:jc w:val="both"/>
        <w:rPr>
          <w:rFonts w:ascii="Arial" w:hAnsi="Arial" w:cs="Arial"/>
          <w:color w:val="auto"/>
        </w:rPr>
      </w:pPr>
      <w:r w:rsidRPr="00CC2D23">
        <w:rPr>
          <w:rFonts w:ascii="Arial" w:hAnsi="Arial" w:cs="Arial"/>
          <w:color w:val="auto"/>
        </w:rPr>
        <w:t xml:space="preserve">Timeliness of approach. </w:t>
      </w:r>
    </w:p>
    <w:p w14:paraId="384A6E0F" w14:textId="2ADA35B9" w:rsidR="00494B5E" w:rsidRPr="00CC2D23" w:rsidRDefault="00494B5E" w:rsidP="00EA2DBE">
      <w:pPr>
        <w:pStyle w:val="Default"/>
        <w:numPr>
          <w:ilvl w:val="0"/>
          <w:numId w:val="23"/>
        </w:numPr>
        <w:jc w:val="both"/>
        <w:rPr>
          <w:rFonts w:ascii="Arial" w:hAnsi="Arial" w:cs="Arial"/>
          <w:b/>
          <w:bCs/>
          <w:color w:val="auto"/>
        </w:rPr>
      </w:pPr>
      <w:r w:rsidRPr="15A81CD6">
        <w:rPr>
          <w:rFonts w:ascii="Arial" w:hAnsi="Arial" w:cs="Arial"/>
          <w:b/>
          <w:bCs/>
          <w:color w:val="auto"/>
        </w:rPr>
        <w:t xml:space="preserve"> </w:t>
      </w:r>
      <w:r w:rsidR="796998F1" w:rsidRPr="15A81CD6">
        <w:rPr>
          <w:rFonts w:ascii="Arial" w:hAnsi="Arial" w:cs="Arial"/>
          <w:b/>
          <w:bCs/>
          <w:color w:val="auto"/>
        </w:rPr>
        <w:t>Proje</w:t>
      </w:r>
      <w:r w:rsidR="2C28AE40" w:rsidRPr="15A81CD6">
        <w:rPr>
          <w:rFonts w:ascii="Arial" w:hAnsi="Arial" w:cs="Arial"/>
          <w:b/>
          <w:bCs/>
          <w:color w:val="auto"/>
        </w:rPr>
        <w:t>c</w:t>
      </w:r>
      <w:r w:rsidR="796998F1" w:rsidRPr="15A81CD6">
        <w:rPr>
          <w:rFonts w:ascii="Arial" w:hAnsi="Arial" w:cs="Arial"/>
          <w:b/>
          <w:bCs/>
          <w:color w:val="auto"/>
        </w:rPr>
        <w:t>t</w:t>
      </w:r>
      <w:r w:rsidRPr="15A81CD6">
        <w:rPr>
          <w:rFonts w:ascii="Arial" w:hAnsi="Arial" w:cs="Arial"/>
          <w:b/>
          <w:bCs/>
          <w:color w:val="auto"/>
        </w:rPr>
        <w:t xml:space="preserve"> Approach &amp; Methodology (</w:t>
      </w:r>
      <w:r w:rsidR="006E3723" w:rsidRPr="15A81CD6">
        <w:rPr>
          <w:rFonts w:ascii="Arial" w:hAnsi="Arial" w:cs="Arial"/>
          <w:b/>
          <w:bCs/>
          <w:color w:val="auto"/>
        </w:rPr>
        <w:t>20</w:t>
      </w:r>
      <w:r w:rsidRPr="15A81CD6">
        <w:rPr>
          <w:rFonts w:ascii="Arial" w:hAnsi="Arial" w:cs="Arial"/>
          <w:b/>
          <w:bCs/>
          <w:color w:val="auto"/>
        </w:rPr>
        <w:t xml:space="preserve">%) </w:t>
      </w:r>
    </w:p>
    <w:p w14:paraId="2AB9D2E9" w14:textId="698DC7A1" w:rsidR="000D214F" w:rsidRDefault="00494B5E" w:rsidP="00170501">
      <w:pPr>
        <w:pStyle w:val="Default"/>
        <w:numPr>
          <w:ilvl w:val="0"/>
          <w:numId w:val="25"/>
        </w:numPr>
        <w:ind w:hanging="288"/>
        <w:jc w:val="both"/>
        <w:rPr>
          <w:rFonts w:ascii="Arial" w:hAnsi="Arial" w:cs="Arial"/>
          <w:color w:val="auto"/>
        </w:rPr>
      </w:pPr>
      <w:r w:rsidRPr="000D214F">
        <w:rPr>
          <w:rFonts w:ascii="Arial" w:hAnsi="Arial" w:cs="Arial"/>
          <w:color w:val="auto"/>
        </w:rPr>
        <w:t>Strategy for addressing identifying, researching</w:t>
      </w:r>
      <w:r w:rsidR="00F73811" w:rsidRPr="000D214F">
        <w:rPr>
          <w:rFonts w:ascii="Arial" w:hAnsi="Arial" w:cs="Arial"/>
          <w:color w:val="auto"/>
        </w:rPr>
        <w:t>,</w:t>
      </w:r>
      <w:r w:rsidRPr="000D214F">
        <w:rPr>
          <w:rFonts w:ascii="Arial" w:hAnsi="Arial" w:cs="Arial"/>
          <w:color w:val="auto"/>
        </w:rPr>
        <w:t xml:space="preserve"> and documenting</w:t>
      </w:r>
      <w:r w:rsidR="00170501">
        <w:rPr>
          <w:rFonts w:ascii="Arial" w:hAnsi="Arial" w:cs="Arial"/>
          <w:color w:val="auto"/>
        </w:rPr>
        <w:t xml:space="preserve"> </w:t>
      </w:r>
      <w:r w:rsidR="00737371" w:rsidRPr="000D214F">
        <w:rPr>
          <w:rFonts w:ascii="Arial" w:hAnsi="Arial" w:cs="Arial"/>
          <w:color w:val="auto"/>
        </w:rPr>
        <w:t>B</w:t>
      </w:r>
      <w:r w:rsidR="0010777E" w:rsidRPr="000D214F">
        <w:rPr>
          <w:rFonts w:ascii="Arial" w:hAnsi="Arial" w:cs="Arial"/>
          <w:color w:val="auto"/>
        </w:rPr>
        <w:t xml:space="preserve">rownfields </w:t>
      </w:r>
      <w:r w:rsidRPr="000D214F">
        <w:rPr>
          <w:rFonts w:ascii="Arial" w:hAnsi="Arial" w:cs="Arial"/>
          <w:color w:val="auto"/>
        </w:rPr>
        <w:t>sites.</w:t>
      </w:r>
    </w:p>
    <w:p w14:paraId="1B9E4B69" w14:textId="77777777" w:rsidR="000D214F" w:rsidRDefault="006F510B" w:rsidP="000D214F">
      <w:pPr>
        <w:pStyle w:val="Default"/>
        <w:numPr>
          <w:ilvl w:val="0"/>
          <w:numId w:val="25"/>
        </w:numPr>
        <w:ind w:hanging="288"/>
        <w:jc w:val="both"/>
        <w:rPr>
          <w:rFonts w:ascii="Arial" w:hAnsi="Arial" w:cs="Arial"/>
          <w:color w:val="auto"/>
        </w:rPr>
      </w:pPr>
      <w:r w:rsidRPr="000D214F">
        <w:rPr>
          <w:rFonts w:ascii="Arial" w:hAnsi="Arial" w:cs="Arial"/>
          <w:color w:val="auto"/>
        </w:rPr>
        <w:lastRenderedPageBreak/>
        <w:t>Demonstration</w:t>
      </w:r>
      <w:r w:rsidR="00494B5E" w:rsidRPr="000D214F">
        <w:rPr>
          <w:rFonts w:ascii="Arial" w:hAnsi="Arial" w:cs="Arial"/>
          <w:color w:val="auto"/>
        </w:rPr>
        <w:t xml:space="preserve"> of methods for </w:t>
      </w:r>
      <w:r w:rsidR="00CC186D" w:rsidRPr="000D214F">
        <w:rPr>
          <w:rFonts w:ascii="Arial" w:hAnsi="Arial" w:cs="Arial"/>
          <w:color w:val="auto"/>
        </w:rPr>
        <w:t xml:space="preserve">communication and </w:t>
      </w:r>
      <w:r w:rsidR="001F6759" w:rsidRPr="000D214F">
        <w:rPr>
          <w:rFonts w:ascii="Arial" w:hAnsi="Arial" w:cs="Arial"/>
          <w:color w:val="auto"/>
        </w:rPr>
        <w:t>soliciting</w:t>
      </w:r>
      <w:r w:rsidR="00EA2DBE" w:rsidRPr="000D214F">
        <w:rPr>
          <w:rFonts w:ascii="Arial" w:hAnsi="Arial" w:cs="Arial"/>
          <w:color w:val="auto"/>
        </w:rPr>
        <w:t xml:space="preserve"> </w:t>
      </w:r>
      <w:r w:rsidR="001F6759" w:rsidRPr="000D214F">
        <w:rPr>
          <w:rFonts w:ascii="Arial" w:hAnsi="Arial" w:cs="Arial"/>
          <w:color w:val="auto"/>
        </w:rPr>
        <w:t>community</w:t>
      </w:r>
      <w:r w:rsidR="00494B5E" w:rsidRPr="000D214F">
        <w:rPr>
          <w:rFonts w:ascii="Arial" w:hAnsi="Arial" w:cs="Arial"/>
          <w:color w:val="auto"/>
        </w:rPr>
        <w:t xml:space="preserve"> </w:t>
      </w:r>
      <w:r w:rsidR="00CC186D" w:rsidRPr="000D214F">
        <w:rPr>
          <w:rFonts w:ascii="Arial" w:hAnsi="Arial" w:cs="Arial"/>
          <w:color w:val="auto"/>
        </w:rPr>
        <w:t>engagement</w:t>
      </w:r>
      <w:r w:rsidR="00494B5E" w:rsidRPr="000D214F">
        <w:rPr>
          <w:rFonts w:ascii="Arial" w:hAnsi="Arial" w:cs="Arial"/>
          <w:color w:val="auto"/>
        </w:rPr>
        <w:t>, comments and suggestions during project development.</w:t>
      </w:r>
    </w:p>
    <w:p w14:paraId="4B49A358" w14:textId="0733D6E4" w:rsidR="00494B5E" w:rsidRPr="000D214F" w:rsidRDefault="00494B5E" w:rsidP="00170501">
      <w:pPr>
        <w:pStyle w:val="Default"/>
        <w:numPr>
          <w:ilvl w:val="0"/>
          <w:numId w:val="25"/>
        </w:numPr>
        <w:ind w:hanging="288"/>
        <w:jc w:val="both"/>
        <w:rPr>
          <w:rFonts w:ascii="Arial" w:hAnsi="Arial" w:cs="Arial"/>
          <w:color w:val="auto"/>
        </w:rPr>
      </w:pPr>
      <w:r w:rsidRPr="000D214F">
        <w:rPr>
          <w:rFonts w:ascii="Arial" w:hAnsi="Arial" w:cs="Arial"/>
          <w:color w:val="auto"/>
        </w:rPr>
        <w:t xml:space="preserve">Strategy for completing the work in a timely manner. </w:t>
      </w:r>
    </w:p>
    <w:p w14:paraId="698F0651" w14:textId="40F634E9" w:rsidR="00494B5E" w:rsidRPr="00CC2D23" w:rsidRDefault="00494B5E" w:rsidP="00EA2DBE">
      <w:pPr>
        <w:pStyle w:val="Default"/>
        <w:numPr>
          <w:ilvl w:val="0"/>
          <w:numId w:val="23"/>
        </w:numPr>
        <w:jc w:val="both"/>
        <w:rPr>
          <w:rFonts w:ascii="Arial" w:hAnsi="Arial" w:cs="Arial"/>
          <w:b/>
          <w:color w:val="auto"/>
        </w:rPr>
      </w:pPr>
      <w:r w:rsidRPr="00CC2D23">
        <w:rPr>
          <w:rFonts w:ascii="Arial" w:hAnsi="Arial" w:cs="Arial"/>
          <w:b/>
          <w:color w:val="auto"/>
        </w:rPr>
        <w:t xml:space="preserve"> Experience and Background (</w:t>
      </w:r>
      <w:r w:rsidR="006E3723" w:rsidRPr="00CC2D23">
        <w:rPr>
          <w:rFonts w:ascii="Arial" w:hAnsi="Arial" w:cs="Arial"/>
          <w:b/>
          <w:color w:val="auto"/>
        </w:rPr>
        <w:t>6</w:t>
      </w:r>
      <w:r w:rsidRPr="00CC2D23">
        <w:rPr>
          <w:rFonts w:ascii="Arial" w:hAnsi="Arial" w:cs="Arial"/>
          <w:b/>
          <w:color w:val="auto"/>
        </w:rPr>
        <w:t xml:space="preserve">5%) </w:t>
      </w:r>
    </w:p>
    <w:p w14:paraId="2EF23468" w14:textId="77777777" w:rsidR="00494B5E" w:rsidRPr="00CC2D23" w:rsidRDefault="00494B5E" w:rsidP="000D214F">
      <w:pPr>
        <w:pStyle w:val="Default"/>
        <w:numPr>
          <w:ilvl w:val="0"/>
          <w:numId w:val="26"/>
        </w:numPr>
        <w:ind w:hanging="288"/>
        <w:jc w:val="both"/>
        <w:rPr>
          <w:rFonts w:ascii="Arial" w:hAnsi="Arial" w:cs="Arial"/>
          <w:color w:val="auto"/>
        </w:rPr>
      </w:pPr>
      <w:r w:rsidRPr="00CC2D23">
        <w:rPr>
          <w:rFonts w:ascii="Arial" w:hAnsi="Arial" w:cs="Arial"/>
          <w:color w:val="auto"/>
        </w:rPr>
        <w:t xml:space="preserve">Diversity of expertise of key team members. </w:t>
      </w:r>
    </w:p>
    <w:p w14:paraId="1CD1519A" w14:textId="0369AC89" w:rsidR="00494B5E" w:rsidRPr="00CC2D23" w:rsidRDefault="00494B5E" w:rsidP="000D214F">
      <w:pPr>
        <w:pStyle w:val="Default"/>
        <w:numPr>
          <w:ilvl w:val="0"/>
          <w:numId w:val="26"/>
        </w:numPr>
        <w:ind w:hanging="288"/>
        <w:jc w:val="both"/>
        <w:rPr>
          <w:rFonts w:ascii="Arial" w:hAnsi="Arial" w:cs="Arial"/>
          <w:color w:val="auto"/>
        </w:rPr>
      </w:pPr>
      <w:r w:rsidRPr="00CC2D23">
        <w:rPr>
          <w:rFonts w:ascii="Arial" w:hAnsi="Arial" w:cs="Arial"/>
          <w:color w:val="auto"/>
        </w:rPr>
        <w:t xml:space="preserve">Years of experience in undertaking similar </w:t>
      </w:r>
      <w:r w:rsidR="0010777E">
        <w:rPr>
          <w:rFonts w:ascii="Arial" w:hAnsi="Arial" w:cs="Arial"/>
          <w:color w:val="auto"/>
        </w:rPr>
        <w:t>brownfields</w:t>
      </w:r>
      <w:r w:rsidRPr="00CC2D23">
        <w:rPr>
          <w:rFonts w:ascii="Arial" w:hAnsi="Arial" w:cs="Arial"/>
          <w:color w:val="auto"/>
        </w:rPr>
        <w:t xml:space="preserve"> research </w:t>
      </w:r>
      <w:r w:rsidR="00081778" w:rsidRPr="00CC2D23">
        <w:rPr>
          <w:rFonts w:ascii="Arial" w:hAnsi="Arial" w:cs="Arial"/>
          <w:color w:val="auto"/>
        </w:rPr>
        <w:t xml:space="preserve">and </w:t>
      </w:r>
      <w:r w:rsidR="00081778">
        <w:rPr>
          <w:rFonts w:ascii="Arial" w:hAnsi="Arial" w:cs="Arial"/>
          <w:color w:val="auto"/>
        </w:rPr>
        <w:t>documentation</w:t>
      </w:r>
      <w:r w:rsidRPr="00CC2D23">
        <w:rPr>
          <w:rFonts w:ascii="Arial" w:hAnsi="Arial" w:cs="Arial"/>
          <w:color w:val="auto"/>
        </w:rPr>
        <w:t xml:space="preserve"> efforts by key team members. </w:t>
      </w:r>
    </w:p>
    <w:p w14:paraId="25342FED" w14:textId="77777777" w:rsidR="00494B5E" w:rsidRPr="00CC2D23" w:rsidRDefault="00494B5E" w:rsidP="000D214F">
      <w:pPr>
        <w:pStyle w:val="Default"/>
        <w:numPr>
          <w:ilvl w:val="0"/>
          <w:numId w:val="26"/>
        </w:numPr>
        <w:ind w:hanging="288"/>
        <w:jc w:val="both"/>
        <w:rPr>
          <w:rFonts w:ascii="Arial" w:hAnsi="Arial" w:cs="Arial"/>
          <w:color w:val="auto"/>
        </w:rPr>
      </w:pPr>
      <w:r w:rsidRPr="00CC2D23">
        <w:rPr>
          <w:rFonts w:ascii="Arial" w:hAnsi="Arial" w:cs="Arial"/>
          <w:color w:val="auto"/>
        </w:rPr>
        <w:t>Demonstrated team experience engaging diverse</w:t>
      </w:r>
      <w:r w:rsidR="00CC186D" w:rsidRPr="00CC2D23">
        <w:rPr>
          <w:rFonts w:ascii="Arial" w:hAnsi="Arial" w:cs="Arial"/>
          <w:color w:val="auto"/>
        </w:rPr>
        <w:t xml:space="preserve">, historic </w:t>
      </w:r>
      <w:r w:rsidRPr="00CC2D23">
        <w:rPr>
          <w:rFonts w:ascii="Arial" w:hAnsi="Arial" w:cs="Arial"/>
          <w:color w:val="auto"/>
        </w:rPr>
        <w:t>communities</w:t>
      </w:r>
      <w:r w:rsidR="00CC186D" w:rsidRPr="00CC2D23">
        <w:rPr>
          <w:rFonts w:ascii="Arial" w:hAnsi="Arial" w:cs="Arial"/>
          <w:color w:val="auto"/>
        </w:rPr>
        <w:t xml:space="preserve"> and their residents</w:t>
      </w:r>
      <w:r w:rsidRPr="00CC2D23">
        <w:rPr>
          <w:rFonts w:ascii="Arial" w:hAnsi="Arial" w:cs="Arial"/>
          <w:color w:val="auto"/>
        </w:rPr>
        <w:t xml:space="preserve">. </w:t>
      </w:r>
    </w:p>
    <w:p w14:paraId="5E1F6CAA" w14:textId="77777777" w:rsidR="00494B5E" w:rsidRPr="00CC2D23" w:rsidRDefault="00494B5E" w:rsidP="000D214F">
      <w:pPr>
        <w:pStyle w:val="Default"/>
        <w:numPr>
          <w:ilvl w:val="0"/>
          <w:numId w:val="26"/>
        </w:numPr>
        <w:ind w:hanging="288"/>
        <w:jc w:val="both"/>
        <w:rPr>
          <w:rFonts w:ascii="Arial" w:hAnsi="Arial" w:cs="Arial"/>
          <w:color w:val="auto"/>
        </w:rPr>
      </w:pPr>
      <w:r w:rsidRPr="00CC2D23">
        <w:rPr>
          <w:rFonts w:ascii="Arial" w:hAnsi="Arial" w:cs="Arial"/>
          <w:color w:val="auto"/>
        </w:rPr>
        <w:t xml:space="preserve">Demonstrated team experience in completing projects of the scale and complexity envisioned, from project conception through completion and assessment, on budget and on schedule. </w:t>
      </w:r>
    </w:p>
    <w:p w14:paraId="7698A03A" w14:textId="77777777" w:rsidR="00494B5E" w:rsidRPr="00CC2D23" w:rsidRDefault="00494B5E" w:rsidP="000D214F">
      <w:pPr>
        <w:pStyle w:val="Default"/>
        <w:numPr>
          <w:ilvl w:val="0"/>
          <w:numId w:val="26"/>
        </w:numPr>
        <w:ind w:hanging="288"/>
        <w:jc w:val="both"/>
        <w:rPr>
          <w:rFonts w:ascii="Arial" w:hAnsi="Arial" w:cs="Arial"/>
          <w:color w:val="auto"/>
        </w:rPr>
      </w:pPr>
      <w:r w:rsidRPr="00CC2D23">
        <w:rPr>
          <w:rFonts w:ascii="Arial" w:hAnsi="Arial" w:cs="Arial"/>
          <w:color w:val="auto"/>
        </w:rPr>
        <w:t xml:space="preserve">Provision of at least two references. </w:t>
      </w:r>
    </w:p>
    <w:p w14:paraId="56D814BB" w14:textId="4058B020" w:rsidR="00494B5E" w:rsidRPr="00CC2D23" w:rsidRDefault="00494B5E" w:rsidP="000D214F">
      <w:pPr>
        <w:pStyle w:val="Default"/>
        <w:numPr>
          <w:ilvl w:val="0"/>
          <w:numId w:val="23"/>
        </w:numPr>
        <w:jc w:val="both"/>
        <w:rPr>
          <w:rFonts w:ascii="Arial" w:hAnsi="Arial" w:cs="Arial"/>
          <w:b/>
          <w:color w:val="auto"/>
        </w:rPr>
      </w:pPr>
      <w:r w:rsidRPr="00CC2D23">
        <w:rPr>
          <w:rFonts w:ascii="Arial" w:hAnsi="Arial" w:cs="Arial"/>
          <w:b/>
          <w:color w:val="auto"/>
        </w:rPr>
        <w:t xml:space="preserve"> Project Team / Level of Participation (</w:t>
      </w:r>
      <w:r w:rsidR="006E3723" w:rsidRPr="00CC2D23">
        <w:rPr>
          <w:rFonts w:ascii="Arial" w:hAnsi="Arial" w:cs="Arial"/>
          <w:b/>
          <w:color w:val="auto"/>
        </w:rPr>
        <w:t>1</w:t>
      </w:r>
      <w:r w:rsidRPr="00CC2D23">
        <w:rPr>
          <w:rFonts w:ascii="Arial" w:hAnsi="Arial" w:cs="Arial"/>
          <w:b/>
          <w:color w:val="auto"/>
        </w:rPr>
        <w:t xml:space="preserve">0%) </w:t>
      </w:r>
    </w:p>
    <w:p w14:paraId="3AA01E9A" w14:textId="77777777" w:rsidR="00494B5E" w:rsidRPr="00CC2D23" w:rsidRDefault="00494B5E" w:rsidP="000D214F">
      <w:pPr>
        <w:pStyle w:val="Default"/>
        <w:numPr>
          <w:ilvl w:val="0"/>
          <w:numId w:val="27"/>
        </w:numPr>
        <w:ind w:hanging="288"/>
        <w:jc w:val="both"/>
        <w:rPr>
          <w:rFonts w:ascii="Arial" w:hAnsi="Arial" w:cs="Arial"/>
          <w:color w:val="auto"/>
        </w:rPr>
      </w:pPr>
      <w:r w:rsidRPr="00CC2D23">
        <w:rPr>
          <w:rFonts w:ascii="Arial" w:hAnsi="Arial" w:cs="Arial"/>
          <w:color w:val="auto"/>
        </w:rPr>
        <w:t xml:space="preserve">Roles, availability and time allocation of key Project Team members are clearly defined and reasonable, including DBEs. </w:t>
      </w:r>
    </w:p>
    <w:p w14:paraId="2BC2DD87" w14:textId="77777777" w:rsidR="00494B5E" w:rsidRPr="00CC2D23" w:rsidRDefault="00494B5E" w:rsidP="000D214F">
      <w:pPr>
        <w:pStyle w:val="Default"/>
        <w:numPr>
          <w:ilvl w:val="0"/>
          <w:numId w:val="27"/>
        </w:numPr>
        <w:ind w:hanging="288"/>
        <w:jc w:val="both"/>
        <w:rPr>
          <w:rFonts w:ascii="Arial" w:hAnsi="Arial" w:cs="Arial"/>
          <w:color w:val="auto"/>
        </w:rPr>
      </w:pPr>
      <w:r w:rsidRPr="00CC2D23">
        <w:rPr>
          <w:rFonts w:ascii="Arial" w:hAnsi="Arial" w:cs="Arial"/>
          <w:color w:val="auto"/>
        </w:rPr>
        <w:t xml:space="preserve">Provided organizational chart of key Project Team members clearly delineates roles/responsibilities, lines of communication and decision-making hierarchy. </w:t>
      </w:r>
    </w:p>
    <w:p w14:paraId="6DB946E0" w14:textId="77777777" w:rsidR="00494B5E" w:rsidRPr="00CC2D23" w:rsidRDefault="00494B5E" w:rsidP="000D214F">
      <w:pPr>
        <w:ind w:left="1080" w:hanging="288"/>
        <w:jc w:val="both"/>
        <w:rPr>
          <w:rFonts w:ascii="Arial" w:hAnsi="Arial" w:cs="Arial"/>
          <w:b/>
        </w:rPr>
      </w:pPr>
    </w:p>
    <w:p w14:paraId="77E10079" w14:textId="77777777" w:rsidR="00494B5E" w:rsidRPr="00CC2D23" w:rsidRDefault="00494B5E" w:rsidP="00E355D6">
      <w:pPr>
        <w:jc w:val="both"/>
        <w:rPr>
          <w:rFonts w:ascii="Arial" w:hAnsi="Arial" w:cs="Arial"/>
          <w:b/>
        </w:rPr>
      </w:pPr>
      <w:r w:rsidRPr="00CC2D23">
        <w:rPr>
          <w:rFonts w:ascii="Arial" w:hAnsi="Arial" w:cs="Arial"/>
          <w:b/>
        </w:rPr>
        <w:t xml:space="preserve">9.0 </w:t>
      </w:r>
      <w:r w:rsidRPr="00CC2D23">
        <w:rPr>
          <w:rFonts w:ascii="Arial" w:hAnsi="Arial" w:cs="Arial"/>
          <w:b/>
        </w:rPr>
        <w:tab/>
        <w:t xml:space="preserve">QUESTIONS AND CONTACT </w:t>
      </w:r>
    </w:p>
    <w:p w14:paraId="3708A206" w14:textId="136B1C0C" w:rsidR="005828AD" w:rsidRPr="00CC2D23" w:rsidRDefault="00494B5E" w:rsidP="00170501">
      <w:pPr>
        <w:jc w:val="both"/>
        <w:rPr>
          <w:rFonts w:ascii="Arial" w:hAnsi="Arial" w:cs="Arial"/>
        </w:rPr>
      </w:pPr>
      <w:r w:rsidRPr="00CC2D23">
        <w:rPr>
          <w:rFonts w:ascii="Arial" w:hAnsi="Arial" w:cs="Arial"/>
        </w:rPr>
        <w:t xml:space="preserve">A Q&amp;A meeting will be hosted by project managers and appropriate </w:t>
      </w:r>
      <w:r w:rsidR="005828AD" w:rsidRPr="00CC2D23">
        <w:rPr>
          <w:rFonts w:ascii="Arial" w:hAnsi="Arial" w:cs="Arial"/>
        </w:rPr>
        <w:t>C</w:t>
      </w:r>
      <w:r w:rsidRPr="00CC2D23">
        <w:rPr>
          <w:rFonts w:ascii="Arial" w:hAnsi="Arial" w:cs="Arial"/>
        </w:rPr>
        <w:t>ity staff on</w:t>
      </w:r>
      <w:r w:rsidR="00B54761" w:rsidRPr="00CC2D23">
        <w:rPr>
          <w:rFonts w:ascii="Arial" w:hAnsi="Arial" w:cs="Arial"/>
        </w:rPr>
        <w:t xml:space="preserve"> </w:t>
      </w:r>
      <w:r w:rsidR="001F12AC" w:rsidRPr="00036F3A">
        <w:rPr>
          <w:rFonts w:ascii="Arial" w:hAnsi="Arial" w:cs="Arial"/>
          <w:b/>
        </w:rPr>
        <w:t>09</w:t>
      </w:r>
      <w:r w:rsidR="009500C1" w:rsidRPr="004073EC">
        <w:rPr>
          <w:rFonts w:ascii="Arial" w:hAnsi="Arial" w:cs="Arial"/>
          <w:b/>
        </w:rPr>
        <w:t>/</w:t>
      </w:r>
      <w:r w:rsidR="009C4BF6">
        <w:rPr>
          <w:rFonts w:ascii="Arial" w:hAnsi="Arial" w:cs="Arial"/>
          <w:b/>
        </w:rPr>
        <w:t>10</w:t>
      </w:r>
      <w:r w:rsidR="009500C1" w:rsidRPr="00150119">
        <w:rPr>
          <w:rFonts w:ascii="Arial" w:hAnsi="Arial" w:cs="Arial"/>
          <w:b/>
        </w:rPr>
        <w:t>/2020</w:t>
      </w:r>
      <w:r w:rsidR="005828AD" w:rsidRPr="00CC2D23">
        <w:rPr>
          <w:rFonts w:ascii="Arial" w:hAnsi="Arial" w:cs="Arial"/>
        </w:rPr>
        <w:t xml:space="preserve">. </w:t>
      </w:r>
      <w:r w:rsidR="00E908BA">
        <w:rPr>
          <w:rFonts w:ascii="Arial" w:hAnsi="Arial" w:cs="Arial"/>
        </w:rPr>
        <w:t xml:space="preserve">The Brownfields </w:t>
      </w:r>
      <w:r w:rsidR="0010777E">
        <w:rPr>
          <w:rFonts w:ascii="Arial" w:hAnsi="Arial" w:cs="Arial"/>
        </w:rPr>
        <w:t>P</w:t>
      </w:r>
      <w:r w:rsidRPr="00CC2D23">
        <w:rPr>
          <w:rFonts w:ascii="Arial" w:hAnsi="Arial" w:cs="Arial"/>
        </w:rPr>
        <w:t xml:space="preserve">roject </w:t>
      </w:r>
      <w:r w:rsidR="0010777E">
        <w:rPr>
          <w:rFonts w:ascii="Arial" w:hAnsi="Arial" w:cs="Arial"/>
        </w:rPr>
        <w:t>M</w:t>
      </w:r>
      <w:r w:rsidRPr="00CC2D23">
        <w:rPr>
          <w:rFonts w:ascii="Arial" w:hAnsi="Arial" w:cs="Arial"/>
        </w:rPr>
        <w:t xml:space="preserve">anager </w:t>
      </w:r>
      <w:r w:rsidR="00E908BA">
        <w:rPr>
          <w:rFonts w:ascii="Arial" w:hAnsi="Arial" w:cs="Arial"/>
        </w:rPr>
        <w:t xml:space="preserve">and </w:t>
      </w:r>
      <w:r w:rsidR="0010777E">
        <w:rPr>
          <w:rFonts w:ascii="Arial" w:hAnsi="Arial" w:cs="Arial"/>
        </w:rPr>
        <w:t>City of Mobile Project Delivery T</w:t>
      </w:r>
      <w:r w:rsidR="00E908BA">
        <w:rPr>
          <w:rFonts w:ascii="Arial" w:hAnsi="Arial" w:cs="Arial"/>
        </w:rPr>
        <w:t xml:space="preserve">eam </w:t>
      </w:r>
      <w:r w:rsidRPr="00CC2D23">
        <w:rPr>
          <w:rFonts w:ascii="Arial" w:hAnsi="Arial" w:cs="Arial"/>
        </w:rPr>
        <w:t>will answer additional questions</w:t>
      </w:r>
      <w:r w:rsidR="00CC186D" w:rsidRPr="00CC2D23">
        <w:rPr>
          <w:rFonts w:ascii="Arial" w:hAnsi="Arial" w:cs="Arial"/>
        </w:rPr>
        <w:t xml:space="preserve"> about the RFQ beyond the Q&amp;A meeting</w:t>
      </w:r>
      <w:r w:rsidRPr="00CC2D23">
        <w:rPr>
          <w:rFonts w:ascii="Arial" w:hAnsi="Arial" w:cs="Arial"/>
        </w:rPr>
        <w:t xml:space="preserve"> until </w:t>
      </w:r>
      <w:r w:rsidR="00DC3ACC">
        <w:rPr>
          <w:rFonts w:ascii="Arial" w:hAnsi="Arial" w:cs="Arial"/>
          <w:b/>
        </w:rPr>
        <w:t>5</w:t>
      </w:r>
      <w:r w:rsidR="008D2714" w:rsidRPr="00150119">
        <w:rPr>
          <w:rFonts w:ascii="Arial" w:hAnsi="Arial" w:cs="Arial"/>
          <w:b/>
        </w:rPr>
        <w:t xml:space="preserve">pm </w:t>
      </w:r>
      <w:r w:rsidR="00150119" w:rsidRPr="00150119">
        <w:rPr>
          <w:rFonts w:ascii="Arial" w:hAnsi="Arial" w:cs="Arial"/>
          <w:b/>
        </w:rPr>
        <w:t xml:space="preserve">on </w:t>
      </w:r>
      <w:r w:rsidR="009C4BF6">
        <w:rPr>
          <w:rFonts w:ascii="Arial" w:hAnsi="Arial" w:cs="Arial"/>
          <w:b/>
        </w:rPr>
        <w:t>9</w:t>
      </w:r>
      <w:r w:rsidR="00CC2D23" w:rsidRPr="00150119">
        <w:rPr>
          <w:rFonts w:ascii="Arial" w:hAnsi="Arial" w:cs="Arial"/>
          <w:b/>
        </w:rPr>
        <w:t>/</w:t>
      </w:r>
      <w:r w:rsidR="009C4BF6">
        <w:rPr>
          <w:rFonts w:ascii="Arial" w:hAnsi="Arial" w:cs="Arial"/>
          <w:b/>
        </w:rPr>
        <w:t>14</w:t>
      </w:r>
      <w:r w:rsidR="008D2714" w:rsidRPr="00150119">
        <w:rPr>
          <w:rFonts w:ascii="Arial" w:hAnsi="Arial" w:cs="Arial"/>
          <w:b/>
        </w:rPr>
        <w:t>/2020</w:t>
      </w:r>
      <w:r w:rsidR="009500C1" w:rsidRPr="00CC2D23">
        <w:rPr>
          <w:rFonts w:ascii="Arial" w:hAnsi="Arial" w:cs="Arial"/>
        </w:rPr>
        <w:t xml:space="preserve">. </w:t>
      </w:r>
      <w:r w:rsidRPr="00CC2D23">
        <w:rPr>
          <w:rFonts w:ascii="Arial" w:hAnsi="Arial" w:cs="Arial"/>
        </w:rPr>
        <w:t xml:space="preserve"> </w:t>
      </w:r>
      <w:r w:rsidR="005828AD" w:rsidRPr="00CC2D23">
        <w:rPr>
          <w:rFonts w:ascii="Arial" w:hAnsi="Arial" w:cs="Arial"/>
        </w:rPr>
        <w:t>An addendum including a</w:t>
      </w:r>
      <w:r w:rsidR="00D93005" w:rsidRPr="00CC2D23">
        <w:rPr>
          <w:rFonts w:ascii="Arial" w:hAnsi="Arial" w:cs="Arial"/>
        </w:rPr>
        <w:t>nswers</w:t>
      </w:r>
      <w:r w:rsidR="005828AD" w:rsidRPr="00CC2D23">
        <w:rPr>
          <w:rFonts w:ascii="Arial" w:hAnsi="Arial" w:cs="Arial"/>
        </w:rPr>
        <w:t xml:space="preserve"> and Q&amp;A meeting minutes</w:t>
      </w:r>
      <w:r w:rsidR="00D93005" w:rsidRPr="00CC2D23">
        <w:rPr>
          <w:rFonts w:ascii="Arial" w:hAnsi="Arial" w:cs="Arial"/>
        </w:rPr>
        <w:t xml:space="preserve"> will be provided</w:t>
      </w:r>
      <w:r w:rsidR="005828AD" w:rsidRPr="00CC2D23">
        <w:rPr>
          <w:rFonts w:ascii="Arial" w:hAnsi="Arial" w:cs="Arial"/>
        </w:rPr>
        <w:t xml:space="preserve"> to all attendees on </w:t>
      </w:r>
      <w:r w:rsidR="009C4BF6">
        <w:rPr>
          <w:rFonts w:ascii="Arial" w:hAnsi="Arial" w:cs="Arial"/>
          <w:b/>
        </w:rPr>
        <w:t>9</w:t>
      </w:r>
      <w:r w:rsidR="005828AD" w:rsidRPr="004073EC">
        <w:rPr>
          <w:rFonts w:ascii="Arial" w:hAnsi="Arial" w:cs="Arial"/>
          <w:b/>
        </w:rPr>
        <w:t>/</w:t>
      </w:r>
      <w:r w:rsidR="009C4BF6">
        <w:rPr>
          <w:rFonts w:ascii="Arial" w:hAnsi="Arial" w:cs="Arial"/>
          <w:b/>
        </w:rPr>
        <w:t>16</w:t>
      </w:r>
      <w:r w:rsidR="00150119" w:rsidRPr="00150119">
        <w:rPr>
          <w:rFonts w:ascii="Arial" w:hAnsi="Arial" w:cs="Arial"/>
          <w:b/>
        </w:rPr>
        <w:t>/2020</w:t>
      </w:r>
      <w:r w:rsidR="00150119">
        <w:rPr>
          <w:rFonts w:ascii="Arial" w:hAnsi="Arial" w:cs="Arial"/>
        </w:rPr>
        <w:t xml:space="preserve"> via email. All </w:t>
      </w:r>
      <w:r w:rsidR="005828AD" w:rsidRPr="00CC2D23">
        <w:rPr>
          <w:rFonts w:ascii="Arial" w:hAnsi="Arial" w:cs="Arial"/>
        </w:rPr>
        <w:t>interested firms should reply an acknowledgement to the email within 24 hours.</w:t>
      </w:r>
    </w:p>
    <w:p w14:paraId="6AB45D18" w14:textId="77777777" w:rsidR="005828AD" w:rsidRPr="00CC2D23" w:rsidRDefault="005828AD" w:rsidP="0024335A">
      <w:pPr>
        <w:ind w:left="360" w:firstLine="450"/>
        <w:jc w:val="both"/>
        <w:rPr>
          <w:rFonts w:ascii="Arial" w:hAnsi="Arial" w:cs="Arial"/>
          <w:highlight w:val="yellow"/>
        </w:rPr>
      </w:pPr>
    </w:p>
    <w:p w14:paraId="0E39B8B4" w14:textId="36FF00D1" w:rsidR="00494B5E" w:rsidRPr="00CC2D23" w:rsidRDefault="00494B5E" w:rsidP="00036F3A">
      <w:pPr>
        <w:ind w:left="360" w:firstLine="450"/>
        <w:jc w:val="center"/>
        <w:rPr>
          <w:rFonts w:ascii="Arial" w:hAnsi="Arial" w:cs="Arial"/>
        </w:rPr>
      </w:pPr>
      <w:r w:rsidRPr="00CC2D23">
        <w:rPr>
          <w:rFonts w:ascii="Arial" w:hAnsi="Arial" w:cs="Arial"/>
        </w:rPr>
        <w:t>Questions must be emailed to</w:t>
      </w:r>
      <w:r w:rsidRPr="00CC2D23">
        <w:rPr>
          <w:rFonts w:ascii="Arial" w:hAnsi="Arial" w:cs="Arial"/>
          <w:color w:val="FF0000"/>
        </w:rPr>
        <w:t xml:space="preserve"> </w:t>
      </w:r>
      <w:r w:rsidR="00115A67" w:rsidRPr="00A34959">
        <w:rPr>
          <w:rFonts w:ascii="Arial" w:hAnsi="Arial" w:cs="Arial"/>
          <w:b/>
        </w:rPr>
        <w:t>brownfields</w:t>
      </w:r>
      <w:r w:rsidR="009500C1" w:rsidRPr="00A34959">
        <w:rPr>
          <w:rFonts w:ascii="Arial" w:hAnsi="Arial" w:cs="Arial"/>
          <w:b/>
        </w:rPr>
        <w:t>@cityofmobile.org</w:t>
      </w:r>
      <w:r w:rsidR="00D93005" w:rsidRPr="00CC2D23">
        <w:rPr>
          <w:rFonts w:ascii="Arial" w:hAnsi="Arial" w:cs="Arial"/>
        </w:rPr>
        <w:t>.</w:t>
      </w:r>
    </w:p>
    <w:sectPr w:rsidR="00494B5E" w:rsidRPr="00CC2D23" w:rsidSect="00254C62">
      <w:footerReference w:type="default" r:id="rId12"/>
      <w:pgSz w:w="12240" w:h="15840" w:code="1"/>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AE608" w14:textId="77777777" w:rsidR="00C85E8F" w:rsidRDefault="00C85E8F" w:rsidP="00856908">
      <w:r>
        <w:separator/>
      </w:r>
    </w:p>
  </w:endnote>
  <w:endnote w:type="continuationSeparator" w:id="0">
    <w:p w14:paraId="52A241E5" w14:textId="77777777" w:rsidR="00C85E8F" w:rsidRDefault="00C85E8F" w:rsidP="0085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A84BC" w14:textId="6F7CDC64" w:rsidR="0032117C" w:rsidRPr="00496BDA" w:rsidRDefault="0032117C">
    <w:pPr>
      <w:pStyle w:val="Footer"/>
      <w:tabs>
        <w:tab w:val="clear" w:pos="4680"/>
        <w:tab w:val="clear" w:pos="9360"/>
      </w:tabs>
      <w:jc w:val="center"/>
      <w:rPr>
        <w:rFonts w:ascii="Arial" w:hAnsi="Arial" w:cs="Arial"/>
        <w:caps/>
        <w:noProof/>
        <w:color w:val="4F81BD" w:themeColor="accent1"/>
      </w:rPr>
    </w:pPr>
    <w:r w:rsidRPr="00496BDA">
      <w:rPr>
        <w:rFonts w:ascii="Arial" w:hAnsi="Arial" w:cs="Arial"/>
        <w:caps/>
        <w:color w:val="4F81BD" w:themeColor="accent1"/>
      </w:rPr>
      <w:fldChar w:fldCharType="begin"/>
    </w:r>
    <w:r w:rsidRPr="007B0750">
      <w:rPr>
        <w:rFonts w:ascii="Arial" w:hAnsi="Arial" w:cs="Arial"/>
        <w:caps/>
        <w:color w:val="4F81BD" w:themeColor="accent1"/>
      </w:rPr>
      <w:instrText xml:space="preserve"> PAGE   \* MERGEFORMAT </w:instrText>
    </w:r>
    <w:r w:rsidRPr="00496BDA">
      <w:rPr>
        <w:rFonts w:ascii="Arial" w:hAnsi="Arial" w:cs="Arial"/>
        <w:caps/>
        <w:color w:val="4F81BD" w:themeColor="accent1"/>
      </w:rPr>
      <w:fldChar w:fldCharType="separate"/>
    </w:r>
    <w:r w:rsidR="00E74124">
      <w:rPr>
        <w:rFonts w:ascii="Arial" w:hAnsi="Arial" w:cs="Arial"/>
        <w:caps/>
        <w:noProof/>
        <w:color w:val="4F81BD" w:themeColor="accent1"/>
      </w:rPr>
      <w:t>1</w:t>
    </w:r>
    <w:r w:rsidRPr="00496BDA">
      <w:rPr>
        <w:rFonts w:ascii="Arial" w:hAnsi="Arial" w:cs="Arial"/>
        <w:caps/>
        <w:noProof/>
        <w:color w:val="4F81BD" w:themeColor="accent1"/>
      </w:rPr>
      <w:fldChar w:fldCharType="end"/>
    </w:r>
  </w:p>
  <w:p w14:paraId="5EDEAFA3" w14:textId="77777777" w:rsidR="0032117C" w:rsidRDefault="0032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61E08" w14:textId="77777777" w:rsidR="00C85E8F" w:rsidRDefault="00C85E8F" w:rsidP="00856908">
      <w:r>
        <w:separator/>
      </w:r>
    </w:p>
  </w:footnote>
  <w:footnote w:type="continuationSeparator" w:id="0">
    <w:p w14:paraId="68D7A3A6" w14:textId="77777777" w:rsidR="00C85E8F" w:rsidRDefault="00C85E8F" w:rsidP="00856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3CC"/>
    <w:multiLevelType w:val="hybridMultilevel"/>
    <w:tmpl w:val="5506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73CB1"/>
    <w:multiLevelType w:val="hybridMultilevel"/>
    <w:tmpl w:val="435C98BA"/>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44904C4"/>
    <w:multiLevelType w:val="hybridMultilevel"/>
    <w:tmpl w:val="0C62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1E13"/>
    <w:multiLevelType w:val="hybridMultilevel"/>
    <w:tmpl w:val="0E46CDCC"/>
    <w:lvl w:ilvl="0" w:tplc="AED6C138">
      <w:start w:val="1"/>
      <w:numFmt w:val="decimal"/>
      <w:lvlText w:val="%1)"/>
      <w:lvlJc w:val="left"/>
      <w:pPr>
        <w:ind w:left="720" w:hanging="360"/>
      </w:pPr>
    </w:lvl>
    <w:lvl w:ilvl="1" w:tplc="120A6380">
      <w:start w:val="1"/>
      <w:numFmt w:val="lowerLetter"/>
      <w:lvlText w:val="%2."/>
      <w:lvlJc w:val="left"/>
      <w:pPr>
        <w:ind w:left="1440" w:hanging="360"/>
      </w:pPr>
    </w:lvl>
    <w:lvl w:ilvl="2" w:tplc="B516BF3C">
      <w:start w:val="1"/>
      <w:numFmt w:val="lowerRoman"/>
      <w:lvlText w:val="%3."/>
      <w:lvlJc w:val="right"/>
      <w:pPr>
        <w:ind w:left="2160" w:hanging="180"/>
      </w:pPr>
    </w:lvl>
    <w:lvl w:ilvl="3" w:tplc="E522D89E">
      <w:start w:val="1"/>
      <w:numFmt w:val="decimal"/>
      <w:lvlText w:val="%4."/>
      <w:lvlJc w:val="left"/>
      <w:pPr>
        <w:ind w:left="2880" w:hanging="360"/>
      </w:pPr>
    </w:lvl>
    <w:lvl w:ilvl="4" w:tplc="A7700958">
      <w:start w:val="1"/>
      <w:numFmt w:val="lowerLetter"/>
      <w:lvlText w:val="%5."/>
      <w:lvlJc w:val="left"/>
      <w:pPr>
        <w:ind w:left="3600" w:hanging="360"/>
      </w:pPr>
    </w:lvl>
    <w:lvl w:ilvl="5" w:tplc="E79A899E">
      <w:start w:val="1"/>
      <w:numFmt w:val="lowerRoman"/>
      <w:lvlText w:val="%6."/>
      <w:lvlJc w:val="right"/>
      <w:pPr>
        <w:ind w:left="4320" w:hanging="180"/>
      </w:pPr>
    </w:lvl>
    <w:lvl w:ilvl="6" w:tplc="E7AEAAA4">
      <w:start w:val="1"/>
      <w:numFmt w:val="decimal"/>
      <w:lvlText w:val="%7."/>
      <w:lvlJc w:val="left"/>
      <w:pPr>
        <w:ind w:left="5040" w:hanging="360"/>
      </w:pPr>
    </w:lvl>
    <w:lvl w:ilvl="7" w:tplc="04A6A49A">
      <w:start w:val="1"/>
      <w:numFmt w:val="lowerLetter"/>
      <w:lvlText w:val="%8."/>
      <w:lvlJc w:val="left"/>
      <w:pPr>
        <w:ind w:left="5760" w:hanging="360"/>
      </w:pPr>
    </w:lvl>
    <w:lvl w:ilvl="8" w:tplc="3B08F572">
      <w:start w:val="1"/>
      <w:numFmt w:val="lowerRoman"/>
      <w:lvlText w:val="%9."/>
      <w:lvlJc w:val="right"/>
      <w:pPr>
        <w:ind w:left="6480" w:hanging="180"/>
      </w:pPr>
    </w:lvl>
  </w:abstractNum>
  <w:abstractNum w:abstractNumId="4" w15:restartNumberingAfterBreak="0">
    <w:nsid w:val="0CB5341C"/>
    <w:multiLevelType w:val="hybridMultilevel"/>
    <w:tmpl w:val="A15CC20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6F0343"/>
    <w:multiLevelType w:val="hybridMultilevel"/>
    <w:tmpl w:val="B3D0D0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925162"/>
    <w:multiLevelType w:val="hybridMultilevel"/>
    <w:tmpl w:val="384C367C"/>
    <w:lvl w:ilvl="0" w:tplc="4F165C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19B2B99"/>
    <w:multiLevelType w:val="hybridMultilevel"/>
    <w:tmpl w:val="4ECC622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3886A53"/>
    <w:multiLevelType w:val="multilevel"/>
    <w:tmpl w:val="421ED03C"/>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155A46EB"/>
    <w:multiLevelType w:val="hybridMultilevel"/>
    <w:tmpl w:val="BCA6D40C"/>
    <w:lvl w:ilvl="0" w:tplc="917CC75A">
      <w:start w:val="1"/>
      <w:numFmt w:val="bullet"/>
      <w:lvlText w:val=""/>
      <w:lvlJc w:val="left"/>
      <w:pPr>
        <w:ind w:left="720" w:hanging="360"/>
      </w:pPr>
      <w:rPr>
        <w:rFonts w:ascii="Symbol" w:hAnsi="Symbol" w:hint="default"/>
      </w:rPr>
    </w:lvl>
    <w:lvl w:ilvl="1" w:tplc="839ECDE2">
      <w:start w:val="1"/>
      <w:numFmt w:val="bullet"/>
      <w:lvlText w:val="o"/>
      <w:lvlJc w:val="left"/>
      <w:pPr>
        <w:ind w:left="1440" w:hanging="360"/>
      </w:pPr>
      <w:rPr>
        <w:rFonts w:ascii="Courier New" w:hAnsi="Courier New" w:hint="default"/>
      </w:rPr>
    </w:lvl>
    <w:lvl w:ilvl="2" w:tplc="D3445010">
      <w:start w:val="1"/>
      <w:numFmt w:val="bullet"/>
      <w:lvlText w:val=""/>
      <w:lvlJc w:val="left"/>
      <w:pPr>
        <w:ind w:left="2160" w:hanging="360"/>
      </w:pPr>
      <w:rPr>
        <w:rFonts w:ascii="Wingdings" w:hAnsi="Wingdings" w:hint="default"/>
      </w:rPr>
    </w:lvl>
    <w:lvl w:ilvl="3" w:tplc="F0AC7B34">
      <w:start w:val="1"/>
      <w:numFmt w:val="bullet"/>
      <w:lvlText w:val=""/>
      <w:lvlJc w:val="left"/>
      <w:pPr>
        <w:ind w:left="2880" w:hanging="360"/>
      </w:pPr>
      <w:rPr>
        <w:rFonts w:ascii="Symbol" w:hAnsi="Symbol" w:hint="default"/>
      </w:rPr>
    </w:lvl>
    <w:lvl w:ilvl="4" w:tplc="DEBEDB02">
      <w:start w:val="1"/>
      <w:numFmt w:val="bullet"/>
      <w:lvlText w:val="o"/>
      <w:lvlJc w:val="left"/>
      <w:pPr>
        <w:ind w:left="3600" w:hanging="360"/>
      </w:pPr>
      <w:rPr>
        <w:rFonts w:ascii="Courier New" w:hAnsi="Courier New" w:hint="default"/>
      </w:rPr>
    </w:lvl>
    <w:lvl w:ilvl="5" w:tplc="7158A962">
      <w:start w:val="1"/>
      <w:numFmt w:val="bullet"/>
      <w:lvlText w:val=""/>
      <w:lvlJc w:val="left"/>
      <w:pPr>
        <w:ind w:left="4320" w:hanging="360"/>
      </w:pPr>
      <w:rPr>
        <w:rFonts w:ascii="Wingdings" w:hAnsi="Wingdings" w:hint="default"/>
      </w:rPr>
    </w:lvl>
    <w:lvl w:ilvl="6" w:tplc="8DA44E70">
      <w:start w:val="1"/>
      <w:numFmt w:val="bullet"/>
      <w:lvlText w:val=""/>
      <w:lvlJc w:val="left"/>
      <w:pPr>
        <w:ind w:left="5040" w:hanging="360"/>
      </w:pPr>
      <w:rPr>
        <w:rFonts w:ascii="Symbol" w:hAnsi="Symbol" w:hint="default"/>
      </w:rPr>
    </w:lvl>
    <w:lvl w:ilvl="7" w:tplc="B148B168">
      <w:start w:val="1"/>
      <w:numFmt w:val="bullet"/>
      <w:lvlText w:val="o"/>
      <w:lvlJc w:val="left"/>
      <w:pPr>
        <w:ind w:left="5760" w:hanging="360"/>
      </w:pPr>
      <w:rPr>
        <w:rFonts w:ascii="Courier New" w:hAnsi="Courier New" w:hint="default"/>
      </w:rPr>
    </w:lvl>
    <w:lvl w:ilvl="8" w:tplc="997C94C4">
      <w:start w:val="1"/>
      <w:numFmt w:val="bullet"/>
      <w:lvlText w:val=""/>
      <w:lvlJc w:val="left"/>
      <w:pPr>
        <w:ind w:left="6480" w:hanging="360"/>
      </w:pPr>
      <w:rPr>
        <w:rFonts w:ascii="Wingdings" w:hAnsi="Wingdings" w:hint="default"/>
      </w:rPr>
    </w:lvl>
  </w:abstractNum>
  <w:abstractNum w:abstractNumId="10" w15:restartNumberingAfterBreak="0">
    <w:nsid w:val="1577348E"/>
    <w:multiLevelType w:val="hybridMultilevel"/>
    <w:tmpl w:val="66F8D6B4"/>
    <w:lvl w:ilvl="0" w:tplc="8BEEC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94878"/>
    <w:multiLevelType w:val="hybridMultilevel"/>
    <w:tmpl w:val="26AAB72E"/>
    <w:lvl w:ilvl="0" w:tplc="CEDE90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0A7E0D"/>
    <w:multiLevelType w:val="hybridMultilevel"/>
    <w:tmpl w:val="2DA22F1A"/>
    <w:lvl w:ilvl="0" w:tplc="8DF0C0A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6449F"/>
    <w:multiLevelType w:val="hybridMultilevel"/>
    <w:tmpl w:val="8472AB9E"/>
    <w:lvl w:ilvl="0" w:tplc="04090019">
      <w:start w:val="1"/>
      <w:numFmt w:val="lowerLetter"/>
      <w:lvlText w:val="%1."/>
      <w:lvlJc w:val="left"/>
      <w:pPr>
        <w:ind w:left="1410" w:hanging="360"/>
      </w:pPr>
      <w:rPr>
        <w:rFonts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15:restartNumberingAfterBreak="0">
    <w:nsid w:val="21824216"/>
    <w:multiLevelType w:val="hybridMultilevel"/>
    <w:tmpl w:val="D01EA22A"/>
    <w:lvl w:ilvl="0" w:tplc="B7AAA91A">
      <w:start w:val="1"/>
      <w:numFmt w:val="decimal"/>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15" w15:restartNumberingAfterBreak="0">
    <w:nsid w:val="224B536A"/>
    <w:multiLevelType w:val="hybridMultilevel"/>
    <w:tmpl w:val="50EA8A4E"/>
    <w:lvl w:ilvl="0" w:tplc="48A66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2E658C"/>
    <w:multiLevelType w:val="hybridMultilevel"/>
    <w:tmpl w:val="F22E50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9F2B45"/>
    <w:multiLevelType w:val="hybridMultilevel"/>
    <w:tmpl w:val="2DA22F1A"/>
    <w:lvl w:ilvl="0" w:tplc="8DF0C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F504CC"/>
    <w:multiLevelType w:val="singleLevel"/>
    <w:tmpl w:val="935CC474"/>
    <w:lvl w:ilvl="0">
      <w:start w:val="1"/>
      <w:numFmt w:val="decimal"/>
      <w:lvlText w:val="%1."/>
      <w:lvlJc w:val="left"/>
      <w:pPr>
        <w:tabs>
          <w:tab w:val="num" w:pos="360"/>
        </w:tabs>
        <w:ind w:left="360" w:hanging="360"/>
      </w:pPr>
      <w:rPr>
        <w:rFonts w:cs="Times New Roman"/>
        <w:b w:val="0"/>
      </w:rPr>
    </w:lvl>
  </w:abstractNum>
  <w:abstractNum w:abstractNumId="19" w15:restartNumberingAfterBreak="0">
    <w:nsid w:val="2AF22DD8"/>
    <w:multiLevelType w:val="hybridMultilevel"/>
    <w:tmpl w:val="C960DC6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B1E5A39"/>
    <w:multiLevelType w:val="hybridMultilevel"/>
    <w:tmpl w:val="F72A9A2C"/>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15:restartNumberingAfterBreak="0">
    <w:nsid w:val="2E60567B"/>
    <w:multiLevelType w:val="hybridMultilevel"/>
    <w:tmpl w:val="E50A65F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2" w15:restartNumberingAfterBreak="0">
    <w:nsid w:val="319A1FC5"/>
    <w:multiLevelType w:val="hybridMultilevel"/>
    <w:tmpl w:val="150A6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A202AA"/>
    <w:multiLevelType w:val="hybridMultilevel"/>
    <w:tmpl w:val="81FE6DAC"/>
    <w:lvl w:ilvl="0" w:tplc="E0AA713C">
      <w:start w:val="1"/>
      <w:numFmt w:val="decimal"/>
      <w:lvlText w:val="%1."/>
      <w:lvlJc w:val="left"/>
      <w:pPr>
        <w:ind w:left="2340" w:hanging="360"/>
      </w:pPr>
      <w:rPr>
        <w:rFonts w:cs="Times New Roman"/>
        <w:b w:val="0"/>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24" w15:restartNumberingAfterBreak="0">
    <w:nsid w:val="34F6000D"/>
    <w:multiLevelType w:val="hybridMultilevel"/>
    <w:tmpl w:val="3050D6F6"/>
    <w:lvl w:ilvl="0" w:tplc="58C03E5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2C0F60"/>
    <w:multiLevelType w:val="hybridMultilevel"/>
    <w:tmpl w:val="1898D87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8C87DA1"/>
    <w:multiLevelType w:val="hybridMultilevel"/>
    <w:tmpl w:val="26FCFFE0"/>
    <w:lvl w:ilvl="0" w:tplc="04090019">
      <w:start w:val="1"/>
      <w:numFmt w:val="lowerLetter"/>
      <w:lvlText w:val="%1."/>
      <w:lvlJc w:val="left"/>
      <w:pPr>
        <w:ind w:left="720" w:hanging="360"/>
      </w:pPr>
    </w:lvl>
    <w:lvl w:ilvl="1" w:tplc="1124F24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277BB"/>
    <w:multiLevelType w:val="hybridMultilevel"/>
    <w:tmpl w:val="7DF47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D3420"/>
    <w:multiLevelType w:val="hybridMultilevel"/>
    <w:tmpl w:val="D1A09F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020568C"/>
    <w:multiLevelType w:val="hybridMultilevel"/>
    <w:tmpl w:val="50EA8A4E"/>
    <w:lvl w:ilvl="0" w:tplc="48A66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8D2D86"/>
    <w:multiLevelType w:val="hybridMultilevel"/>
    <w:tmpl w:val="2F0063E8"/>
    <w:lvl w:ilvl="0" w:tplc="9ABC82F6">
      <w:start w:val="1"/>
      <w:numFmt w:val="upperLetter"/>
      <w:lvlText w:val="%1."/>
      <w:lvlJc w:val="left"/>
      <w:pPr>
        <w:ind w:left="1080" w:hanging="360"/>
      </w:pPr>
      <w:rPr>
        <w:rFonts w:ascii="Times New Roman" w:eastAsia="Times New Roman" w:hAnsi="Times New Roman" w:cs="Times New Roman" w:hint="default"/>
        <w:spacing w:val="-1"/>
        <w:w w:val="99"/>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BD32E3"/>
    <w:multiLevelType w:val="multilevel"/>
    <w:tmpl w:val="DC46F396"/>
    <w:lvl w:ilvl="0">
      <w:start w:val="8"/>
      <w:numFmt w:val="decimal"/>
      <w:lvlText w:val="%1.0"/>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840" w:hanging="1440"/>
      </w:pPr>
      <w:rPr>
        <w:rFonts w:cs="Times New Roman" w:hint="default"/>
      </w:rPr>
    </w:lvl>
    <w:lvl w:ilvl="8">
      <w:start w:val="1"/>
      <w:numFmt w:val="decimal"/>
      <w:lvlText w:val="%1.%2.%3.%4.%5.%6.%7.%8.%9"/>
      <w:lvlJc w:val="left"/>
      <w:pPr>
        <w:ind w:left="7920" w:hanging="1800"/>
      </w:pPr>
      <w:rPr>
        <w:rFonts w:cs="Times New Roman" w:hint="default"/>
      </w:rPr>
    </w:lvl>
  </w:abstractNum>
  <w:abstractNum w:abstractNumId="32" w15:restartNumberingAfterBreak="0">
    <w:nsid w:val="4FC57C58"/>
    <w:multiLevelType w:val="hybridMultilevel"/>
    <w:tmpl w:val="1E54EAF8"/>
    <w:lvl w:ilvl="0" w:tplc="DE10C606">
      <w:start w:val="1"/>
      <w:numFmt w:val="decimal"/>
      <w:lvlText w:val="%1."/>
      <w:lvlJc w:val="left"/>
      <w:pPr>
        <w:ind w:left="720" w:hanging="360"/>
      </w:pPr>
    </w:lvl>
    <w:lvl w:ilvl="1" w:tplc="5F7EF070">
      <w:start w:val="1"/>
      <w:numFmt w:val="lowerLetter"/>
      <w:lvlText w:val="%2."/>
      <w:lvlJc w:val="left"/>
      <w:pPr>
        <w:ind w:left="1440" w:hanging="360"/>
      </w:pPr>
    </w:lvl>
    <w:lvl w:ilvl="2" w:tplc="B5949FFC">
      <w:start w:val="1"/>
      <w:numFmt w:val="lowerRoman"/>
      <w:lvlText w:val="%3."/>
      <w:lvlJc w:val="right"/>
      <w:pPr>
        <w:ind w:left="2160" w:hanging="180"/>
      </w:pPr>
    </w:lvl>
    <w:lvl w:ilvl="3" w:tplc="2F7050BA">
      <w:start w:val="1"/>
      <w:numFmt w:val="decimal"/>
      <w:lvlText w:val="%4."/>
      <w:lvlJc w:val="left"/>
      <w:pPr>
        <w:ind w:left="2880" w:hanging="360"/>
      </w:pPr>
    </w:lvl>
    <w:lvl w:ilvl="4" w:tplc="4DC85532">
      <w:start w:val="1"/>
      <w:numFmt w:val="lowerLetter"/>
      <w:lvlText w:val="%5."/>
      <w:lvlJc w:val="left"/>
      <w:pPr>
        <w:ind w:left="3600" w:hanging="360"/>
      </w:pPr>
    </w:lvl>
    <w:lvl w:ilvl="5" w:tplc="B838F3EA">
      <w:start w:val="1"/>
      <w:numFmt w:val="lowerRoman"/>
      <w:lvlText w:val="%6."/>
      <w:lvlJc w:val="right"/>
      <w:pPr>
        <w:ind w:left="4320" w:hanging="180"/>
      </w:pPr>
    </w:lvl>
    <w:lvl w:ilvl="6" w:tplc="FF0C3584">
      <w:start w:val="1"/>
      <w:numFmt w:val="decimal"/>
      <w:lvlText w:val="%7."/>
      <w:lvlJc w:val="left"/>
      <w:pPr>
        <w:ind w:left="5040" w:hanging="360"/>
      </w:pPr>
    </w:lvl>
    <w:lvl w:ilvl="7" w:tplc="8C8079A0">
      <w:start w:val="1"/>
      <w:numFmt w:val="lowerLetter"/>
      <w:lvlText w:val="%8."/>
      <w:lvlJc w:val="left"/>
      <w:pPr>
        <w:ind w:left="5760" w:hanging="360"/>
      </w:pPr>
    </w:lvl>
    <w:lvl w:ilvl="8" w:tplc="4E884ED8">
      <w:start w:val="1"/>
      <w:numFmt w:val="lowerRoman"/>
      <w:lvlText w:val="%9."/>
      <w:lvlJc w:val="right"/>
      <w:pPr>
        <w:ind w:left="6480" w:hanging="180"/>
      </w:pPr>
    </w:lvl>
  </w:abstractNum>
  <w:abstractNum w:abstractNumId="33" w15:restartNumberingAfterBreak="0">
    <w:nsid w:val="50423284"/>
    <w:multiLevelType w:val="hybridMultilevel"/>
    <w:tmpl w:val="BC3CD3DE"/>
    <w:lvl w:ilvl="0" w:tplc="8DF0C0A4">
      <w:start w:val="1"/>
      <w:numFmt w:val="decimal"/>
      <w:lvlText w:val="%1."/>
      <w:lvlJc w:val="left"/>
      <w:pPr>
        <w:ind w:left="720" w:hanging="360"/>
      </w:pPr>
      <w:rPr>
        <w:rFonts w:hint="default"/>
      </w:rPr>
    </w:lvl>
    <w:lvl w:ilvl="1" w:tplc="5BA42A72">
      <w:start w:val="1"/>
      <w:numFmt w:val="bullet"/>
      <w:lvlText w:val="o"/>
      <w:lvlJc w:val="left"/>
      <w:pPr>
        <w:ind w:left="1440" w:hanging="360"/>
      </w:pPr>
      <w:rPr>
        <w:rFonts w:ascii="Courier New" w:hAnsi="Courier New" w:hint="default"/>
      </w:rPr>
    </w:lvl>
    <w:lvl w:ilvl="2" w:tplc="CFACA152">
      <w:start w:val="1"/>
      <w:numFmt w:val="bullet"/>
      <w:lvlText w:val=""/>
      <w:lvlJc w:val="left"/>
      <w:pPr>
        <w:ind w:left="2160" w:hanging="360"/>
      </w:pPr>
      <w:rPr>
        <w:rFonts w:ascii="Wingdings" w:hAnsi="Wingdings" w:hint="default"/>
      </w:rPr>
    </w:lvl>
    <w:lvl w:ilvl="3" w:tplc="4F6EB8C6">
      <w:start w:val="1"/>
      <w:numFmt w:val="bullet"/>
      <w:lvlText w:val=""/>
      <w:lvlJc w:val="left"/>
      <w:pPr>
        <w:ind w:left="2880" w:hanging="360"/>
      </w:pPr>
      <w:rPr>
        <w:rFonts w:ascii="Symbol" w:hAnsi="Symbol" w:hint="default"/>
      </w:rPr>
    </w:lvl>
    <w:lvl w:ilvl="4" w:tplc="0D96A860">
      <w:start w:val="1"/>
      <w:numFmt w:val="bullet"/>
      <w:lvlText w:val="o"/>
      <w:lvlJc w:val="left"/>
      <w:pPr>
        <w:ind w:left="3600" w:hanging="360"/>
      </w:pPr>
      <w:rPr>
        <w:rFonts w:ascii="Courier New" w:hAnsi="Courier New" w:hint="default"/>
      </w:rPr>
    </w:lvl>
    <w:lvl w:ilvl="5" w:tplc="E85CD05A">
      <w:start w:val="1"/>
      <w:numFmt w:val="bullet"/>
      <w:lvlText w:val=""/>
      <w:lvlJc w:val="left"/>
      <w:pPr>
        <w:ind w:left="4320" w:hanging="360"/>
      </w:pPr>
      <w:rPr>
        <w:rFonts w:ascii="Wingdings" w:hAnsi="Wingdings" w:hint="default"/>
      </w:rPr>
    </w:lvl>
    <w:lvl w:ilvl="6" w:tplc="98602F70">
      <w:start w:val="1"/>
      <w:numFmt w:val="bullet"/>
      <w:lvlText w:val=""/>
      <w:lvlJc w:val="left"/>
      <w:pPr>
        <w:ind w:left="5040" w:hanging="360"/>
      </w:pPr>
      <w:rPr>
        <w:rFonts w:ascii="Symbol" w:hAnsi="Symbol" w:hint="default"/>
      </w:rPr>
    </w:lvl>
    <w:lvl w:ilvl="7" w:tplc="332CA012">
      <w:start w:val="1"/>
      <w:numFmt w:val="bullet"/>
      <w:lvlText w:val="o"/>
      <w:lvlJc w:val="left"/>
      <w:pPr>
        <w:ind w:left="5760" w:hanging="360"/>
      </w:pPr>
      <w:rPr>
        <w:rFonts w:ascii="Courier New" w:hAnsi="Courier New" w:hint="default"/>
      </w:rPr>
    </w:lvl>
    <w:lvl w:ilvl="8" w:tplc="553414D0">
      <w:start w:val="1"/>
      <w:numFmt w:val="bullet"/>
      <w:lvlText w:val=""/>
      <w:lvlJc w:val="left"/>
      <w:pPr>
        <w:ind w:left="6480" w:hanging="360"/>
      </w:pPr>
      <w:rPr>
        <w:rFonts w:ascii="Wingdings" w:hAnsi="Wingdings" w:hint="default"/>
      </w:rPr>
    </w:lvl>
  </w:abstractNum>
  <w:abstractNum w:abstractNumId="34" w15:restartNumberingAfterBreak="0">
    <w:nsid w:val="50E92EBF"/>
    <w:multiLevelType w:val="hybridMultilevel"/>
    <w:tmpl w:val="1472C0FA"/>
    <w:lvl w:ilvl="0" w:tplc="AC98F836">
      <w:start w:val="1"/>
      <w:numFmt w:val="bullet"/>
      <w:lvlText w:val="o"/>
      <w:lvlJc w:val="left"/>
      <w:pPr>
        <w:ind w:left="720" w:hanging="360"/>
      </w:pPr>
      <w:rPr>
        <w:rFonts w:ascii="Courier New" w:hAnsi="Courier New" w:hint="default"/>
      </w:rPr>
    </w:lvl>
    <w:lvl w:ilvl="1" w:tplc="C742C902">
      <w:start w:val="1"/>
      <w:numFmt w:val="bullet"/>
      <w:lvlText w:val="o"/>
      <w:lvlJc w:val="left"/>
      <w:pPr>
        <w:ind w:left="1440" w:hanging="360"/>
      </w:pPr>
      <w:rPr>
        <w:rFonts w:ascii="Courier New" w:hAnsi="Courier New" w:hint="default"/>
      </w:rPr>
    </w:lvl>
    <w:lvl w:ilvl="2" w:tplc="F634F292">
      <w:start w:val="1"/>
      <w:numFmt w:val="bullet"/>
      <w:lvlText w:val=""/>
      <w:lvlJc w:val="left"/>
      <w:pPr>
        <w:ind w:left="2160" w:hanging="360"/>
      </w:pPr>
      <w:rPr>
        <w:rFonts w:ascii="Wingdings" w:hAnsi="Wingdings" w:hint="default"/>
      </w:rPr>
    </w:lvl>
    <w:lvl w:ilvl="3" w:tplc="522A70DE">
      <w:start w:val="1"/>
      <w:numFmt w:val="bullet"/>
      <w:lvlText w:val=""/>
      <w:lvlJc w:val="left"/>
      <w:pPr>
        <w:ind w:left="2880" w:hanging="360"/>
      </w:pPr>
      <w:rPr>
        <w:rFonts w:ascii="Symbol" w:hAnsi="Symbol" w:hint="default"/>
      </w:rPr>
    </w:lvl>
    <w:lvl w:ilvl="4" w:tplc="62221784">
      <w:start w:val="1"/>
      <w:numFmt w:val="bullet"/>
      <w:lvlText w:val="o"/>
      <w:lvlJc w:val="left"/>
      <w:pPr>
        <w:ind w:left="3600" w:hanging="360"/>
      </w:pPr>
      <w:rPr>
        <w:rFonts w:ascii="Courier New" w:hAnsi="Courier New" w:hint="default"/>
      </w:rPr>
    </w:lvl>
    <w:lvl w:ilvl="5" w:tplc="73C6FEA2">
      <w:start w:val="1"/>
      <w:numFmt w:val="bullet"/>
      <w:lvlText w:val=""/>
      <w:lvlJc w:val="left"/>
      <w:pPr>
        <w:ind w:left="4320" w:hanging="360"/>
      </w:pPr>
      <w:rPr>
        <w:rFonts w:ascii="Wingdings" w:hAnsi="Wingdings" w:hint="default"/>
      </w:rPr>
    </w:lvl>
    <w:lvl w:ilvl="6" w:tplc="55563AB8">
      <w:start w:val="1"/>
      <w:numFmt w:val="bullet"/>
      <w:lvlText w:val=""/>
      <w:lvlJc w:val="left"/>
      <w:pPr>
        <w:ind w:left="5040" w:hanging="360"/>
      </w:pPr>
      <w:rPr>
        <w:rFonts w:ascii="Symbol" w:hAnsi="Symbol" w:hint="default"/>
      </w:rPr>
    </w:lvl>
    <w:lvl w:ilvl="7" w:tplc="2CAE7140">
      <w:start w:val="1"/>
      <w:numFmt w:val="bullet"/>
      <w:lvlText w:val="o"/>
      <w:lvlJc w:val="left"/>
      <w:pPr>
        <w:ind w:left="5760" w:hanging="360"/>
      </w:pPr>
      <w:rPr>
        <w:rFonts w:ascii="Courier New" w:hAnsi="Courier New" w:hint="default"/>
      </w:rPr>
    </w:lvl>
    <w:lvl w:ilvl="8" w:tplc="1E5AD8E2">
      <w:start w:val="1"/>
      <w:numFmt w:val="bullet"/>
      <w:lvlText w:val=""/>
      <w:lvlJc w:val="left"/>
      <w:pPr>
        <w:ind w:left="6480" w:hanging="360"/>
      </w:pPr>
      <w:rPr>
        <w:rFonts w:ascii="Wingdings" w:hAnsi="Wingdings" w:hint="default"/>
      </w:rPr>
    </w:lvl>
  </w:abstractNum>
  <w:abstractNum w:abstractNumId="35" w15:restartNumberingAfterBreak="0">
    <w:nsid w:val="52D75BA6"/>
    <w:multiLevelType w:val="hybridMultilevel"/>
    <w:tmpl w:val="7C007D70"/>
    <w:lvl w:ilvl="0" w:tplc="8A58D8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4D65D0"/>
    <w:multiLevelType w:val="hybridMultilevel"/>
    <w:tmpl w:val="5F3E25E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7" w15:restartNumberingAfterBreak="0">
    <w:nsid w:val="540044FD"/>
    <w:multiLevelType w:val="hybridMultilevel"/>
    <w:tmpl w:val="3DBCB30A"/>
    <w:lvl w:ilvl="0" w:tplc="31109734">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558232A2"/>
    <w:multiLevelType w:val="hybridMultilevel"/>
    <w:tmpl w:val="4CCEF7A4"/>
    <w:lvl w:ilvl="0" w:tplc="F75E7C42">
      <w:start w:val="1"/>
      <w:numFmt w:val="bullet"/>
      <w:lvlText w:val=""/>
      <w:lvlJc w:val="left"/>
      <w:pPr>
        <w:ind w:left="720" w:hanging="360"/>
      </w:pPr>
      <w:rPr>
        <w:rFonts w:ascii="Symbol" w:hAnsi="Symbol" w:hint="default"/>
      </w:rPr>
    </w:lvl>
    <w:lvl w:ilvl="1" w:tplc="5F30184E">
      <w:start w:val="1"/>
      <w:numFmt w:val="bullet"/>
      <w:lvlText w:val="o"/>
      <w:lvlJc w:val="left"/>
      <w:pPr>
        <w:ind w:left="1440" w:hanging="360"/>
      </w:pPr>
      <w:rPr>
        <w:rFonts w:ascii="Courier New" w:hAnsi="Courier New" w:hint="default"/>
      </w:rPr>
    </w:lvl>
    <w:lvl w:ilvl="2" w:tplc="C9347106">
      <w:start w:val="1"/>
      <w:numFmt w:val="bullet"/>
      <w:lvlText w:val=""/>
      <w:lvlJc w:val="left"/>
      <w:pPr>
        <w:ind w:left="2160" w:hanging="360"/>
      </w:pPr>
      <w:rPr>
        <w:rFonts w:ascii="Wingdings" w:hAnsi="Wingdings" w:hint="default"/>
      </w:rPr>
    </w:lvl>
    <w:lvl w:ilvl="3" w:tplc="6B007E7A">
      <w:start w:val="1"/>
      <w:numFmt w:val="bullet"/>
      <w:lvlText w:val=""/>
      <w:lvlJc w:val="left"/>
      <w:pPr>
        <w:ind w:left="2880" w:hanging="360"/>
      </w:pPr>
      <w:rPr>
        <w:rFonts w:ascii="Symbol" w:hAnsi="Symbol" w:hint="default"/>
      </w:rPr>
    </w:lvl>
    <w:lvl w:ilvl="4" w:tplc="77CC6B54">
      <w:start w:val="1"/>
      <w:numFmt w:val="bullet"/>
      <w:lvlText w:val="o"/>
      <w:lvlJc w:val="left"/>
      <w:pPr>
        <w:ind w:left="3600" w:hanging="360"/>
      </w:pPr>
      <w:rPr>
        <w:rFonts w:ascii="Courier New" w:hAnsi="Courier New" w:hint="default"/>
      </w:rPr>
    </w:lvl>
    <w:lvl w:ilvl="5" w:tplc="15222AE0">
      <w:start w:val="1"/>
      <w:numFmt w:val="bullet"/>
      <w:lvlText w:val=""/>
      <w:lvlJc w:val="left"/>
      <w:pPr>
        <w:ind w:left="4320" w:hanging="360"/>
      </w:pPr>
      <w:rPr>
        <w:rFonts w:ascii="Wingdings" w:hAnsi="Wingdings" w:hint="default"/>
      </w:rPr>
    </w:lvl>
    <w:lvl w:ilvl="6" w:tplc="54EAFAB4">
      <w:start w:val="1"/>
      <w:numFmt w:val="bullet"/>
      <w:lvlText w:val=""/>
      <w:lvlJc w:val="left"/>
      <w:pPr>
        <w:ind w:left="5040" w:hanging="360"/>
      </w:pPr>
      <w:rPr>
        <w:rFonts w:ascii="Symbol" w:hAnsi="Symbol" w:hint="default"/>
      </w:rPr>
    </w:lvl>
    <w:lvl w:ilvl="7" w:tplc="547437B6">
      <w:start w:val="1"/>
      <w:numFmt w:val="bullet"/>
      <w:lvlText w:val="o"/>
      <w:lvlJc w:val="left"/>
      <w:pPr>
        <w:ind w:left="5760" w:hanging="360"/>
      </w:pPr>
      <w:rPr>
        <w:rFonts w:ascii="Courier New" w:hAnsi="Courier New" w:hint="default"/>
      </w:rPr>
    </w:lvl>
    <w:lvl w:ilvl="8" w:tplc="CF823320">
      <w:start w:val="1"/>
      <w:numFmt w:val="bullet"/>
      <w:lvlText w:val=""/>
      <w:lvlJc w:val="left"/>
      <w:pPr>
        <w:ind w:left="6480" w:hanging="360"/>
      </w:pPr>
      <w:rPr>
        <w:rFonts w:ascii="Wingdings" w:hAnsi="Wingdings" w:hint="default"/>
      </w:rPr>
    </w:lvl>
  </w:abstractNum>
  <w:abstractNum w:abstractNumId="39" w15:restartNumberingAfterBreak="0">
    <w:nsid w:val="56361B55"/>
    <w:multiLevelType w:val="hybridMultilevel"/>
    <w:tmpl w:val="A3D47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573009E6"/>
    <w:multiLevelType w:val="hybridMultilevel"/>
    <w:tmpl w:val="5D7CE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55008A"/>
    <w:multiLevelType w:val="hybridMultilevel"/>
    <w:tmpl w:val="AC7815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5895160A"/>
    <w:multiLevelType w:val="hybridMultilevel"/>
    <w:tmpl w:val="7A64A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C766173"/>
    <w:multiLevelType w:val="hybridMultilevel"/>
    <w:tmpl w:val="2EF0F85E"/>
    <w:lvl w:ilvl="0" w:tplc="24760C1E">
      <w:start w:val="1"/>
      <w:numFmt w:val="decimal"/>
      <w:lvlText w:val="%1."/>
      <w:lvlJc w:val="left"/>
      <w:pPr>
        <w:ind w:left="720" w:hanging="360"/>
      </w:pPr>
      <w:rPr>
        <w:rFonts w:ascii="Arial" w:hAnsi="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9224D4"/>
    <w:multiLevelType w:val="hybridMultilevel"/>
    <w:tmpl w:val="470CFE52"/>
    <w:lvl w:ilvl="0" w:tplc="1444BC10">
      <w:start w:val="1"/>
      <w:numFmt w:val="bullet"/>
      <w:lvlText w:val=""/>
      <w:lvlJc w:val="left"/>
      <w:pPr>
        <w:ind w:left="720" w:hanging="360"/>
      </w:pPr>
      <w:rPr>
        <w:rFonts w:ascii="Symbol" w:hAnsi="Symbol" w:hint="default"/>
      </w:rPr>
    </w:lvl>
    <w:lvl w:ilvl="1" w:tplc="546E7ECA">
      <w:start w:val="1"/>
      <w:numFmt w:val="bullet"/>
      <w:lvlText w:val="o"/>
      <w:lvlJc w:val="left"/>
      <w:pPr>
        <w:ind w:left="1440" w:hanging="360"/>
      </w:pPr>
      <w:rPr>
        <w:rFonts w:ascii="Courier New" w:hAnsi="Courier New" w:hint="default"/>
      </w:rPr>
    </w:lvl>
    <w:lvl w:ilvl="2" w:tplc="9042A77A">
      <w:start w:val="1"/>
      <w:numFmt w:val="bullet"/>
      <w:lvlText w:val=""/>
      <w:lvlJc w:val="left"/>
      <w:pPr>
        <w:ind w:left="2160" w:hanging="360"/>
      </w:pPr>
      <w:rPr>
        <w:rFonts w:ascii="Wingdings" w:hAnsi="Wingdings" w:hint="default"/>
      </w:rPr>
    </w:lvl>
    <w:lvl w:ilvl="3" w:tplc="6E2601EE">
      <w:start w:val="1"/>
      <w:numFmt w:val="bullet"/>
      <w:lvlText w:val=""/>
      <w:lvlJc w:val="left"/>
      <w:pPr>
        <w:ind w:left="2880" w:hanging="360"/>
      </w:pPr>
      <w:rPr>
        <w:rFonts w:ascii="Symbol" w:hAnsi="Symbol" w:hint="default"/>
      </w:rPr>
    </w:lvl>
    <w:lvl w:ilvl="4" w:tplc="7E82DDEC">
      <w:start w:val="1"/>
      <w:numFmt w:val="bullet"/>
      <w:lvlText w:val="o"/>
      <w:lvlJc w:val="left"/>
      <w:pPr>
        <w:ind w:left="3600" w:hanging="360"/>
      </w:pPr>
      <w:rPr>
        <w:rFonts w:ascii="Courier New" w:hAnsi="Courier New" w:hint="default"/>
      </w:rPr>
    </w:lvl>
    <w:lvl w:ilvl="5" w:tplc="4E709494">
      <w:start w:val="1"/>
      <w:numFmt w:val="bullet"/>
      <w:lvlText w:val=""/>
      <w:lvlJc w:val="left"/>
      <w:pPr>
        <w:ind w:left="4320" w:hanging="360"/>
      </w:pPr>
      <w:rPr>
        <w:rFonts w:ascii="Wingdings" w:hAnsi="Wingdings" w:hint="default"/>
      </w:rPr>
    </w:lvl>
    <w:lvl w:ilvl="6" w:tplc="996C3836">
      <w:start w:val="1"/>
      <w:numFmt w:val="bullet"/>
      <w:lvlText w:val=""/>
      <w:lvlJc w:val="left"/>
      <w:pPr>
        <w:ind w:left="5040" w:hanging="360"/>
      </w:pPr>
      <w:rPr>
        <w:rFonts w:ascii="Symbol" w:hAnsi="Symbol" w:hint="default"/>
      </w:rPr>
    </w:lvl>
    <w:lvl w:ilvl="7" w:tplc="F2BCAC16">
      <w:start w:val="1"/>
      <w:numFmt w:val="bullet"/>
      <w:lvlText w:val="o"/>
      <w:lvlJc w:val="left"/>
      <w:pPr>
        <w:ind w:left="5760" w:hanging="360"/>
      </w:pPr>
      <w:rPr>
        <w:rFonts w:ascii="Courier New" w:hAnsi="Courier New" w:hint="default"/>
      </w:rPr>
    </w:lvl>
    <w:lvl w:ilvl="8" w:tplc="6F20A78E">
      <w:start w:val="1"/>
      <w:numFmt w:val="bullet"/>
      <w:lvlText w:val=""/>
      <w:lvlJc w:val="left"/>
      <w:pPr>
        <w:ind w:left="6480" w:hanging="360"/>
      </w:pPr>
      <w:rPr>
        <w:rFonts w:ascii="Wingdings" w:hAnsi="Wingdings" w:hint="default"/>
      </w:rPr>
    </w:lvl>
  </w:abstractNum>
  <w:abstractNum w:abstractNumId="45" w15:restartNumberingAfterBreak="0">
    <w:nsid w:val="604F0E99"/>
    <w:multiLevelType w:val="hybridMultilevel"/>
    <w:tmpl w:val="5128EB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5CE5CFD"/>
    <w:multiLevelType w:val="hybridMultilevel"/>
    <w:tmpl w:val="59C8C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6B5653"/>
    <w:multiLevelType w:val="hybridMultilevel"/>
    <w:tmpl w:val="EBAE0BC8"/>
    <w:lvl w:ilvl="0" w:tplc="5816A368">
      <w:start w:val="1"/>
      <w:numFmt w:val="decimal"/>
      <w:lvlText w:val="%1)"/>
      <w:lvlJc w:val="left"/>
      <w:pPr>
        <w:ind w:left="720" w:hanging="360"/>
      </w:pPr>
    </w:lvl>
    <w:lvl w:ilvl="1" w:tplc="4EE4141E">
      <w:start w:val="1"/>
      <w:numFmt w:val="lowerLetter"/>
      <w:lvlText w:val="%2."/>
      <w:lvlJc w:val="left"/>
      <w:pPr>
        <w:ind w:left="1440" w:hanging="360"/>
      </w:pPr>
    </w:lvl>
    <w:lvl w:ilvl="2" w:tplc="36FE17DC">
      <w:start w:val="1"/>
      <w:numFmt w:val="lowerRoman"/>
      <w:lvlText w:val="%3."/>
      <w:lvlJc w:val="right"/>
      <w:pPr>
        <w:ind w:left="2160" w:hanging="180"/>
      </w:pPr>
    </w:lvl>
    <w:lvl w:ilvl="3" w:tplc="D0806D1A">
      <w:start w:val="1"/>
      <w:numFmt w:val="decimal"/>
      <w:lvlText w:val="%4."/>
      <w:lvlJc w:val="left"/>
      <w:pPr>
        <w:ind w:left="2880" w:hanging="360"/>
      </w:pPr>
    </w:lvl>
    <w:lvl w:ilvl="4" w:tplc="EFB0C1B0">
      <w:start w:val="1"/>
      <w:numFmt w:val="lowerLetter"/>
      <w:lvlText w:val="%5."/>
      <w:lvlJc w:val="left"/>
      <w:pPr>
        <w:ind w:left="3600" w:hanging="360"/>
      </w:pPr>
    </w:lvl>
    <w:lvl w:ilvl="5" w:tplc="2C90E3F6">
      <w:start w:val="1"/>
      <w:numFmt w:val="lowerRoman"/>
      <w:lvlText w:val="%6."/>
      <w:lvlJc w:val="right"/>
      <w:pPr>
        <w:ind w:left="4320" w:hanging="180"/>
      </w:pPr>
    </w:lvl>
    <w:lvl w:ilvl="6" w:tplc="0486D418">
      <w:start w:val="1"/>
      <w:numFmt w:val="decimal"/>
      <w:lvlText w:val="%7."/>
      <w:lvlJc w:val="left"/>
      <w:pPr>
        <w:ind w:left="5040" w:hanging="360"/>
      </w:pPr>
    </w:lvl>
    <w:lvl w:ilvl="7" w:tplc="2BB8A8FA">
      <w:start w:val="1"/>
      <w:numFmt w:val="lowerLetter"/>
      <w:lvlText w:val="%8."/>
      <w:lvlJc w:val="left"/>
      <w:pPr>
        <w:ind w:left="5760" w:hanging="360"/>
      </w:pPr>
    </w:lvl>
    <w:lvl w:ilvl="8" w:tplc="291215C0">
      <w:start w:val="1"/>
      <w:numFmt w:val="lowerRoman"/>
      <w:lvlText w:val="%9."/>
      <w:lvlJc w:val="right"/>
      <w:pPr>
        <w:ind w:left="6480" w:hanging="180"/>
      </w:pPr>
    </w:lvl>
  </w:abstractNum>
  <w:abstractNum w:abstractNumId="48" w15:restartNumberingAfterBreak="0">
    <w:nsid w:val="6B9576F6"/>
    <w:multiLevelType w:val="hybridMultilevel"/>
    <w:tmpl w:val="2CA2B9F0"/>
    <w:lvl w:ilvl="0" w:tplc="E0AA713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E464452"/>
    <w:multiLevelType w:val="hybridMultilevel"/>
    <w:tmpl w:val="70D89E96"/>
    <w:lvl w:ilvl="0" w:tplc="8332B4E0">
      <w:start w:val="1"/>
      <w:numFmt w:val="decimal"/>
      <w:lvlText w:val="%1."/>
      <w:lvlJc w:val="left"/>
      <w:pPr>
        <w:ind w:left="720" w:hanging="360"/>
      </w:pPr>
    </w:lvl>
    <w:lvl w:ilvl="1" w:tplc="98E29A9A">
      <w:start w:val="1"/>
      <w:numFmt w:val="lowerLetter"/>
      <w:lvlText w:val="%2."/>
      <w:lvlJc w:val="left"/>
      <w:pPr>
        <w:ind w:left="1440" w:hanging="360"/>
      </w:pPr>
    </w:lvl>
    <w:lvl w:ilvl="2" w:tplc="8996CC52">
      <w:start w:val="1"/>
      <w:numFmt w:val="lowerRoman"/>
      <w:lvlText w:val="%3."/>
      <w:lvlJc w:val="right"/>
      <w:pPr>
        <w:ind w:left="2160" w:hanging="180"/>
      </w:pPr>
    </w:lvl>
    <w:lvl w:ilvl="3" w:tplc="E1922C14">
      <w:start w:val="1"/>
      <w:numFmt w:val="decimal"/>
      <w:lvlText w:val="%4."/>
      <w:lvlJc w:val="left"/>
      <w:pPr>
        <w:ind w:left="2880" w:hanging="360"/>
      </w:pPr>
    </w:lvl>
    <w:lvl w:ilvl="4" w:tplc="7CBA80CA">
      <w:start w:val="1"/>
      <w:numFmt w:val="lowerLetter"/>
      <w:lvlText w:val="%5."/>
      <w:lvlJc w:val="left"/>
      <w:pPr>
        <w:ind w:left="3600" w:hanging="360"/>
      </w:pPr>
    </w:lvl>
    <w:lvl w:ilvl="5" w:tplc="238E4F08">
      <w:start w:val="1"/>
      <w:numFmt w:val="lowerRoman"/>
      <w:lvlText w:val="%6."/>
      <w:lvlJc w:val="right"/>
      <w:pPr>
        <w:ind w:left="4320" w:hanging="180"/>
      </w:pPr>
    </w:lvl>
    <w:lvl w:ilvl="6" w:tplc="737A8F5E">
      <w:start w:val="1"/>
      <w:numFmt w:val="decimal"/>
      <w:lvlText w:val="%7."/>
      <w:lvlJc w:val="left"/>
      <w:pPr>
        <w:ind w:left="5040" w:hanging="360"/>
      </w:pPr>
    </w:lvl>
    <w:lvl w:ilvl="7" w:tplc="9BC0A01A">
      <w:start w:val="1"/>
      <w:numFmt w:val="lowerLetter"/>
      <w:lvlText w:val="%8."/>
      <w:lvlJc w:val="left"/>
      <w:pPr>
        <w:ind w:left="5760" w:hanging="360"/>
      </w:pPr>
    </w:lvl>
    <w:lvl w:ilvl="8" w:tplc="94924868">
      <w:start w:val="1"/>
      <w:numFmt w:val="lowerRoman"/>
      <w:lvlText w:val="%9."/>
      <w:lvlJc w:val="right"/>
      <w:pPr>
        <w:ind w:left="6480" w:hanging="180"/>
      </w:pPr>
    </w:lvl>
  </w:abstractNum>
  <w:abstractNum w:abstractNumId="50" w15:restartNumberingAfterBreak="0">
    <w:nsid w:val="6FBB1C5C"/>
    <w:multiLevelType w:val="hybridMultilevel"/>
    <w:tmpl w:val="6A9C4DFE"/>
    <w:lvl w:ilvl="0" w:tplc="662C4654">
      <w:start w:val="1"/>
      <w:numFmt w:val="decimal"/>
      <w:lvlText w:val="%1."/>
      <w:lvlJc w:val="left"/>
      <w:pPr>
        <w:ind w:left="720" w:hanging="360"/>
      </w:pPr>
    </w:lvl>
    <w:lvl w:ilvl="1" w:tplc="95263A14">
      <w:start w:val="1"/>
      <w:numFmt w:val="lowerLetter"/>
      <w:lvlText w:val="%2."/>
      <w:lvlJc w:val="left"/>
      <w:pPr>
        <w:ind w:left="1440" w:hanging="360"/>
      </w:pPr>
    </w:lvl>
    <w:lvl w:ilvl="2" w:tplc="7AFECB28">
      <w:start w:val="1"/>
      <w:numFmt w:val="lowerRoman"/>
      <w:lvlText w:val="%3."/>
      <w:lvlJc w:val="right"/>
      <w:pPr>
        <w:ind w:left="2160" w:hanging="180"/>
      </w:pPr>
    </w:lvl>
    <w:lvl w:ilvl="3" w:tplc="34562884">
      <w:start w:val="1"/>
      <w:numFmt w:val="decimal"/>
      <w:lvlText w:val="%4."/>
      <w:lvlJc w:val="left"/>
      <w:pPr>
        <w:ind w:left="2880" w:hanging="360"/>
      </w:pPr>
    </w:lvl>
    <w:lvl w:ilvl="4" w:tplc="A874F5B0">
      <w:start w:val="1"/>
      <w:numFmt w:val="lowerLetter"/>
      <w:lvlText w:val="%5."/>
      <w:lvlJc w:val="left"/>
      <w:pPr>
        <w:ind w:left="3600" w:hanging="360"/>
      </w:pPr>
    </w:lvl>
    <w:lvl w:ilvl="5" w:tplc="0128D5E6">
      <w:start w:val="1"/>
      <w:numFmt w:val="lowerRoman"/>
      <w:lvlText w:val="%6."/>
      <w:lvlJc w:val="right"/>
      <w:pPr>
        <w:ind w:left="4320" w:hanging="180"/>
      </w:pPr>
    </w:lvl>
    <w:lvl w:ilvl="6" w:tplc="526689BC">
      <w:start w:val="1"/>
      <w:numFmt w:val="decimal"/>
      <w:lvlText w:val="%7."/>
      <w:lvlJc w:val="left"/>
      <w:pPr>
        <w:ind w:left="5040" w:hanging="360"/>
      </w:pPr>
    </w:lvl>
    <w:lvl w:ilvl="7" w:tplc="855A70E2">
      <w:start w:val="1"/>
      <w:numFmt w:val="lowerLetter"/>
      <w:lvlText w:val="%8."/>
      <w:lvlJc w:val="left"/>
      <w:pPr>
        <w:ind w:left="5760" w:hanging="360"/>
      </w:pPr>
    </w:lvl>
    <w:lvl w:ilvl="8" w:tplc="0E2C1422">
      <w:start w:val="1"/>
      <w:numFmt w:val="lowerRoman"/>
      <w:lvlText w:val="%9."/>
      <w:lvlJc w:val="right"/>
      <w:pPr>
        <w:ind w:left="6480" w:hanging="180"/>
      </w:pPr>
    </w:lvl>
  </w:abstractNum>
  <w:abstractNum w:abstractNumId="51" w15:restartNumberingAfterBreak="0">
    <w:nsid w:val="74CC7584"/>
    <w:multiLevelType w:val="hybridMultilevel"/>
    <w:tmpl w:val="C58294EE"/>
    <w:lvl w:ilvl="0" w:tplc="0409000F">
      <w:start w:val="1"/>
      <w:numFmt w:val="decimal"/>
      <w:lvlText w:val="%1."/>
      <w:lvlJc w:val="left"/>
      <w:pPr>
        <w:ind w:left="690" w:hanging="360"/>
      </w:pPr>
      <w:rPr>
        <w:rFonts w:cs="Times New Roman" w:hint="default"/>
      </w:rPr>
    </w:lvl>
    <w:lvl w:ilvl="1" w:tplc="F2484422">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51F058F"/>
    <w:multiLevelType w:val="hybridMultilevel"/>
    <w:tmpl w:val="E1ECCC4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15:restartNumberingAfterBreak="0">
    <w:nsid w:val="7680504B"/>
    <w:multiLevelType w:val="hybridMultilevel"/>
    <w:tmpl w:val="43E2A5C0"/>
    <w:lvl w:ilvl="0" w:tplc="FA94C14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CD76E9"/>
    <w:multiLevelType w:val="hybridMultilevel"/>
    <w:tmpl w:val="9EB0440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5" w15:restartNumberingAfterBreak="0">
    <w:nsid w:val="783F566E"/>
    <w:multiLevelType w:val="hybridMultilevel"/>
    <w:tmpl w:val="2738E9DA"/>
    <w:lvl w:ilvl="0" w:tplc="8DF0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DE6DA3"/>
    <w:multiLevelType w:val="hybridMultilevel"/>
    <w:tmpl w:val="996E9C52"/>
    <w:lvl w:ilvl="0" w:tplc="0409000F">
      <w:start w:val="1"/>
      <w:numFmt w:val="decimal"/>
      <w:lvlText w:val="%1."/>
      <w:lvlJc w:val="left"/>
      <w:pPr>
        <w:ind w:left="690" w:hanging="360"/>
      </w:pPr>
      <w:rPr>
        <w:rFonts w:cs="Times New Roman"/>
      </w:rPr>
    </w:lvl>
    <w:lvl w:ilvl="1" w:tplc="04090019">
      <w:start w:val="1"/>
      <w:numFmt w:val="lowerLetter"/>
      <w:lvlText w:val="%2."/>
      <w:lvlJc w:val="left"/>
      <w:pPr>
        <w:ind w:left="1410" w:hanging="360"/>
      </w:pPr>
      <w:rPr>
        <w:rFonts w:cs="Times New Roman"/>
      </w:rPr>
    </w:lvl>
    <w:lvl w:ilvl="2" w:tplc="0409001B">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57" w15:restartNumberingAfterBreak="0">
    <w:nsid w:val="7EFB2CCF"/>
    <w:multiLevelType w:val="hybridMultilevel"/>
    <w:tmpl w:val="591E4A3A"/>
    <w:lvl w:ilvl="0" w:tplc="FA1465BC">
      <w:start w:val="1"/>
      <w:numFmt w:val="bullet"/>
      <w:lvlText w:val=""/>
      <w:lvlJc w:val="left"/>
      <w:pPr>
        <w:ind w:left="720" w:hanging="360"/>
      </w:pPr>
      <w:rPr>
        <w:rFonts w:ascii="Symbol" w:hAnsi="Symbol" w:hint="default"/>
      </w:rPr>
    </w:lvl>
    <w:lvl w:ilvl="1" w:tplc="60D4FD86">
      <w:start w:val="1"/>
      <w:numFmt w:val="bullet"/>
      <w:lvlText w:val="o"/>
      <w:lvlJc w:val="left"/>
      <w:pPr>
        <w:ind w:left="1440" w:hanging="360"/>
      </w:pPr>
      <w:rPr>
        <w:rFonts w:ascii="Courier New" w:hAnsi="Courier New" w:hint="default"/>
      </w:rPr>
    </w:lvl>
    <w:lvl w:ilvl="2" w:tplc="A6CA3260">
      <w:start w:val="1"/>
      <w:numFmt w:val="bullet"/>
      <w:lvlText w:val=""/>
      <w:lvlJc w:val="left"/>
      <w:pPr>
        <w:ind w:left="2160" w:hanging="360"/>
      </w:pPr>
      <w:rPr>
        <w:rFonts w:ascii="Wingdings" w:hAnsi="Wingdings" w:hint="default"/>
      </w:rPr>
    </w:lvl>
    <w:lvl w:ilvl="3" w:tplc="F308285A">
      <w:start w:val="1"/>
      <w:numFmt w:val="bullet"/>
      <w:lvlText w:val=""/>
      <w:lvlJc w:val="left"/>
      <w:pPr>
        <w:ind w:left="2880" w:hanging="360"/>
      </w:pPr>
      <w:rPr>
        <w:rFonts w:ascii="Symbol" w:hAnsi="Symbol" w:hint="default"/>
      </w:rPr>
    </w:lvl>
    <w:lvl w:ilvl="4" w:tplc="48DEF46C">
      <w:start w:val="1"/>
      <w:numFmt w:val="bullet"/>
      <w:lvlText w:val="o"/>
      <w:lvlJc w:val="left"/>
      <w:pPr>
        <w:ind w:left="3600" w:hanging="360"/>
      </w:pPr>
      <w:rPr>
        <w:rFonts w:ascii="Courier New" w:hAnsi="Courier New" w:hint="default"/>
      </w:rPr>
    </w:lvl>
    <w:lvl w:ilvl="5" w:tplc="90325C6A">
      <w:start w:val="1"/>
      <w:numFmt w:val="bullet"/>
      <w:lvlText w:val=""/>
      <w:lvlJc w:val="left"/>
      <w:pPr>
        <w:ind w:left="4320" w:hanging="360"/>
      </w:pPr>
      <w:rPr>
        <w:rFonts w:ascii="Wingdings" w:hAnsi="Wingdings" w:hint="default"/>
      </w:rPr>
    </w:lvl>
    <w:lvl w:ilvl="6" w:tplc="BE1021AA">
      <w:start w:val="1"/>
      <w:numFmt w:val="bullet"/>
      <w:lvlText w:val=""/>
      <w:lvlJc w:val="left"/>
      <w:pPr>
        <w:ind w:left="5040" w:hanging="360"/>
      </w:pPr>
      <w:rPr>
        <w:rFonts w:ascii="Symbol" w:hAnsi="Symbol" w:hint="default"/>
      </w:rPr>
    </w:lvl>
    <w:lvl w:ilvl="7" w:tplc="B7F012C8">
      <w:start w:val="1"/>
      <w:numFmt w:val="bullet"/>
      <w:lvlText w:val="o"/>
      <w:lvlJc w:val="left"/>
      <w:pPr>
        <w:ind w:left="5760" w:hanging="360"/>
      </w:pPr>
      <w:rPr>
        <w:rFonts w:ascii="Courier New" w:hAnsi="Courier New" w:hint="default"/>
      </w:rPr>
    </w:lvl>
    <w:lvl w:ilvl="8" w:tplc="FC54BC64">
      <w:start w:val="1"/>
      <w:numFmt w:val="bullet"/>
      <w:lvlText w:val=""/>
      <w:lvlJc w:val="left"/>
      <w:pPr>
        <w:ind w:left="6480" w:hanging="360"/>
      </w:pPr>
      <w:rPr>
        <w:rFonts w:ascii="Wingdings" w:hAnsi="Wingdings" w:hint="default"/>
      </w:rPr>
    </w:lvl>
  </w:abstractNum>
  <w:abstractNum w:abstractNumId="58" w15:restartNumberingAfterBreak="0">
    <w:nsid w:val="7F9C502A"/>
    <w:multiLevelType w:val="hybridMultilevel"/>
    <w:tmpl w:val="204A0BE2"/>
    <w:lvl w:ilvl="0" w:tplc="E0AA713C">
      <w:start w:val="1"/>
      <w:numFmt w:val="decimal"/>
      <w:lvlText w:val="%1."/>
      <w:lvlJc w:val="left"/>
      <w:pPr>
        <w:ind w:left="234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8"/>
  </w:num>
  <w:num w:numId="2">
    <w:abstractNumId w:val="47"/>
  </w:num>
  <w:num w:numId="3">
    <w:abstractNumId w:val="50"/>
  </w:num>
  <w:num w:numId="4">
    <w:abstractNumId w:val="33"/>
  </w:num>
  <w:num w:numId="5">
    <w:abstractNumId w:val="49"/>
  </w:num>
  <w:num w:numId="6">
    <w:abstractNumId w:val="3"/>
  </w:num>
  <w:num w:numId="7">
    <w:abstractNumId w:val="44"/>
  </w:num>
  <w:num w:numId="8">
    <w:abstractNumId w:val="32"/>
  </w:num>
  <w:num w:numId="9">
    <w:abstractNumId w:val="9"/>
  </w:num>
  <w:num w:numId="10">
    <w:abstractNumId w:val="34"/>
  </w:num>
  <w:num w:numId="11">
    <w:abstractNumId w:val="57"/>
  </w:num>
  <w:num w:numId="12">
    <w:abstractNumId w:val="46"/>
  </w:num>
  <w:num w:numId="13">
    <w:abstractNumId w:val="11"/>
  </w:num>
  <w:num w:numId="14">
    <w:abstractNumId w:val="51"/>
  </w:num>
  <w:num w:numId="15">
    <w:abstractNumId w:val="6"/>
  </w:num>
  <w:num w:numId="16">
    <w:abstractNumId w:val="2"/>
  </w:num>
  <w:num w:numId="17">
    <w:abstractNumId w:val="42"/>
  </w:num>
  <w:num w:numId="18">
    <w:abstractNumId w:val="36"/>
  </w:num>
  <w:num w:numId="19">
    <w:abstractNumId w:val="21"/>
  </w:num>
  <w:num w:numId="20">
    <w:abstractNumId w:val="14"/>
  </w:num>
  <w:num w:numId="21">
    <w:abstractNumId w:val="16"/>
  </w:num>
  <w:num w:numId="22">
    <w:abstractNumId w:val="45"/>
  </w:num>
  <w:num w:numId="23">
    <w:abstractNumId w:val="28"/>
  </w:num>
  <w:num w:numId="24">
    <w:abstractNumId w:val="41"/>
  </w:num>
  <w:num w:numId="25">
    <w:abstractNumId w:val="52"/>
  </w:num>
  <w:num w:numId="26">
    <w:abstractNumId w:val="7"/>
  </w:num>
  <w:num w:numId="27">
    <w:abstractNumId w:val="39"/>
  </w:num>
  <w:num w:numId="28">
    <w:abstractNumId w:val="18"/>
  </w:num>
  <w:num w:numId="29">
    <w:abstractNumId w:val="19"/>
  </w:num>
  <w:num w:numId="30">
    <w:abstractNumId w:val="25"/>
  </w:num>
  <w:num w:numId="31">
    <w:abstractNumId w:val="8"/>
  </w:num>
  <w:num w:numId="32">
    <w:abstractNumId w:val="31"/>
  </w:num>
  <w:num w:numId="33">
    <w:abstractNumId w:val="23"/>
  </w:num>
  <w:num w:numId="34">
    <w:abstractNumId w:val="23"/>
  </w:num>
  <w:num w:numId="35">
    <w:abstractNumId w:val="58"/>
  </w:num>
  <w:num w:numId="36">
    <w:abstractNumId w:val="48"/>
  </w:num>
  <w:num w:numId="37">
    <w:abstractNumId w:val="56"/>
  </w:num>
  <w:num w:numId="38">
    <w:abstractNumId w:val="5"/>
  </w:num>
  <w:num w:numId="39">
    <w:abstractNumId w:val="22"/>
  </w:num>
  <w:num w:numId="40">
    <w:abstractNumId w:val="53"/>
  </w:num>
  <w:num w:numId="41">
    <w:abstractNumId w:val="40"/>
  </w:num>
  <w:num w:numId="42">
    <w:abstractNumId w:val="30"/>
  </w:num>
  <w:num w:numId="43">
    <w:abstractNumId w:val="24"/>
  </w:num>
  <w:num w:numId="44">
    <w:abstractNumId w:val="20"/>
  </w:num>
  <w:num w:numId="45">
    <w:abstractNumId w:val="1"/>
  </w:num>
  <w:num w:numId="46">
    <w:abstractNumId w:val="4"/>
  </w:num>
  <w:num w:numId="47">
    <w:abstractNumId w:val="13"/>
  </w:num>
  <w:num w:numId="48">
    <w:abstractNumId w:val="26"/>
  </w:num>
  <w:num w:numId="49">
    <w:abstractNumId w:val="43"/>
  </w:num>
  <w:num w:numId="50">
    <w:abstractNumId w:val="35"/>
  </w:num>
  <w:num w:numId="51">
    <w:abstractNumId w:val="15"/>
  </w:num>
  <w:num w:numId="52">
    <w:abstractNumId w:val="0"/>
  </w:num>
  <w:num w:numId="53">
    <w:abstractNumId w:val="29"/>
  </w:num>
  <w:num w:numId="54">
    <w:abstractNumId w:val="12"/>
  </w:num>
  <w:num w:numId="55">
    <w:abstractNumId w:val="55"/>
  </w:num>
  <w:num w:numId="56">
    <w:abstractNumId w:val="17"/>
  </w:num>
  <w:num w:numId="57">
    <w:abstractNumId w:val="54"/>
  </w:num>
  <w:num w:numId="58">
    <w:abstractNumId w:val="37"/>
  </w:num>
  <w:num w:numId="59">
    <w:abstractNumId w:val="10"/>
  </w:num>
  <w:num w:numId="60">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09"/>
    <w:rsid w:val="000014A2"/>
    <w:rsid w:val="000058BF"/>
    <w:rsid w:val="0001377A"/>
    <w:rsid w:val="000142FF"/>
    <w:rsid w:val="00023C9A"/>
    <w:rsid w:val="00024DB4"/>
    <w:rsid w:val="0003252B"/>
    <w:rsid w:val="00032D76"/>
    <w:rsid w:val="00033482"/>
    <w:rsid w:val="00036F3A"/>
    <w:rsid w:val="00045873"/>
    <w:rsid w:val="000475BC"/>
    <w:rsid w:val="00050039"/>
    <w:rsid w:val="00053107"/>
    <w:rsid w:val="00062675"/>
    <w:rsid w:val="00074457"/>
    <w:rsid w:val="00076FF4"/>
    <w:rsid w:val="00081778"/>
    <w:rsid w:val="00084CB0"/>
    <w:rsid w:val="000904C9"/>
    <w:rsid w:val="000911EF"/>
    <w:rsid w:val="00093BB3"/>
    <w:rsid w:val="000A00D3"/>
    <w:rsid w:val="000A0F9F"/>
    <w:rsid w:val="000A5D6A"/>
    <w:rsid w:val="000B0DD5"/>
    <w:rsid w:val="000B232E"/>
    <w:rsid w:val="000C0771"/>
    <w:rsid w:val="000C1402"/>
    <w:rsid w:val="000C1C87"/>
    <w:rsid w:val="000C2E18"/>
    <w:rsid w:val="000C7741"/>
    <w:rsid w:val="000D214F"/>
    <w:rsid w:val="000D4780"/>
    <w:rsid w:val="000E1B22"/>
    <w:rsid w:val="000E480F"/>
    <w:rsid w:val="000E6D44"/>
    <w:rsid w:val="000F01D5"/>
    <w:rsid w:val="000F0E7B"/>
    <w:rsid w:val="000F3339"/>
    <w:rsid w:val="000F356D"/>
    <w:rsid w:val="000F3B2F"/>
    <w:rsid w:val="000F524B"/>
    <w:rsid w:val="000F5E50"/>
    <w:rsid w:val="000F5EBD"/>
    <w:rsid w:val="0010777E"/>
    <w:rsid w:val="00107927"/>
    <w:rsid w:val="00114480"/>
    <w:rsid w:val="00115A67"/>
    <w:rsid w:val="00120E66"/>
    <w:rsid w:val="00123795"/>
    <w:rsid w:val="001244BE"/>
    <w:rsid w:val="00124860"/>
    <w:rsid w:val="0012586C"/>
    <w:rsid w:val="00126C6A"/>
    <w:rsid w:val="00133A2B"/>
    <w:rsid w:val="001458DC"/>
    <w:rsid w:val="00150119"/>
    <w:rsid w:val="0015050B"/>
    <w:rsid w:val="00162772"/>
    <w:rsid w:val="001632B2"/>
    <w:rsid w:val="00166764"/>
    <w:rsid w:val="00170501"/>
    <w:rsid w:val="001716E4"/>
    <w:rsid w:val="0017727D"/>
    <w:rsid w:val="00180804"/>
    <w:rsid w:val="00182125"/>
    <w:rsid w:val="00183089"/>
    <w:rsid w:val="0018351A"/>
    <w:rsid w:val="00187C7E"/>
    <w:rsid w:val="0019197F"/>
    <w:rsid w:val="001921B4"/>
    <w:rsid w:val="00195982"/>
    <w:rsid w:val="001971AC"/>
    <w:rsid w:val="001A4EF1"/>
    <w:rsid w:val="001A7364"/>
    <w:rsid w:val="001B22A5"/>
    <w:rsid w:val="001C11C1"/>
    <w:rsid w:val="001C1743"/>
    <w:rsid w:val="001C2273"/>
    <w:rsid w:val="001C33A4"/>
    <w:rsid w:val="001D3F92"/>
    <w:rsid w:val="001D615A"/>
    <w:rsid w:val="001D7D1A"/>
    <w:rsid w:val="001E11F1"/>
    <w:rsid w:val="001F04A5"/>
    <w:rsid w:val="001F0724"/>
    <w:rsid w:val="001F12AC"/>
    <w:rsid w:val="001F2298"/>
    <w:rsid w:val="001F4EEE"/>
    <w:rsid w:val="001F6759"/>
    <w:rsid w:val="002077F4"/>
    <w:rsid w:val="002103A5"/>
    <w:rsid w:val="00212065"/>
    <w:rsid w:val="00215154"/>
    <w:rsid w:val="00215350"/>
    <w:rsid w:val="00224742"/>
    <w:rsid w:val="00224A4F"/>
    <w:rsid w:val="00224BDF"/>
    <w:rsid w:val="00235AF4"/>
    <w:rsid w:val="00242199"/>
    <w:rsid w:val="002424C6"/>
    <w:rsid w:val="0024335A"/>
    <w:rsid w:val="002445A3"/>
    <w:rsid w:val="002524F3"/>
    <w:rsid w:val="00254C62"/>
    <w:rsid w:val="00260AB7"/>
    <w:rsid w:val="002625E9"/>
    <w:rsid w:val="002633D2"/>
    <w:rsid w:val="002640BB"/>
    <w:rsid w:val="00264A29"/>
    <w:rsid w:val="00267BB7"/>
    <w:rsid w:val="00275BF6"/>
    <w:rsid w:val="00277F69"/>
    <w:rsid w:val="002819AB"/>
    <w:rsid w:val="00291B52"/>
    <w:rsid w:val="00294930"/>
    <w:rsid w:val="00294D66"/>
    <w:rsid w:val="00296242"/>
    <w:rsid w:val="002A6288"/>
    <w:rsid w:val="002A7A2D"/>
    <w:rsid w:val="002B00CC"/>
    <w:rsid w:val="002B282B"/>
    <w:rsid w:val="002B6C6A"/>
    <w:rsid w:val="002C2717"/>
    <w:rsid w:val="002C4F1E"/>
    <w:rsid w:val="002C67D6"/>
    <w:rsid w:val="002C6803"/>
    <w:rsid w:val="002D06BB"/>
    <w:rsid w:val="002D73EB"/>
    <w:rsid w:val="002E3171"/>
    <w:rsid w:val="002E3D0A"/>
    <w:rsid w:val="002F0681"/>
    <w:rsid w:val="002F18C1"/>
    <w:rsid w:val="002F3214"/>
    <w:rsid w:val="0030262D"/>
    <w:rsid w:val="0031529F"/>
    <w:rsid w:val="003166A1"/>
    <w:rsid w:val="0032117C"/>
    <w:rsid w:val="00321278"/>
    <w:rsid w:val="003243E9"/>
    <w:rsid w:val="0032448B"/>
    <w:rsid w:val="003245A3"/>
    <w:rsid w:val="00330F4A"/>
    <w:rsid w:val="00333C8C"/>
    <w:rsid w:val="00342E29"/>
    <w:rsid w:val="00346F69"/>
    <w:rsid w:val="00347CBD"/>
    <w:rsid w:val="00352E57"/>
    <w:rsid w:val="00352EDE"/>
    <w:rsid w:val="00354655"/>
    <w:rsid w:val="00357831"/>
    <w:rsid w:val="003601EA"/>
    <w:rsid w:val="003618DA"/>
    <w:rsid w:val="00364D3F"/>
    <w:rsid w:val="00365F4F"/>
    <w:rsid w:val="003665F3"/>
    <w:rsid w:val="003716F2"/>
    <w:rsid w:val="00371864"/>
    <w:rsid w:val="00372604"/>
    <w:rsid w:val="00377BBA"/>
    <w:rsid w:val="00382421"/>
    <w:rsid w:val="003824F5"/>
    <w:rsid w:val="00382F43"/>
    <w:rsid w:val="00383038"/>
    <w:rsid w:val="00384821"/>
    <w:rsid w:val="00385654"/>
    <w:rsid w:val="00386CD8"/>
    <w:rsid w:val="00390223"/>
    <w:rsid w:val="00390923"/>
    <w:rsid w:val="003917A7"/>
    <w:rsid w:val="003951B0"/>
    <w:rsid w:val="003A0267"/>
    <w:rsid w:val="003A044A"/>
    <w:rsid w:val="003A43F6"/>
    <w:rsid w:val="003A51BA"/>
    <w:rsid w:val="003B26AA"/>
    <w:rsid w:val="003B2DA9"/>
    <w:rsid w:val="003B3678"/>
    <w:rsid w:val="003B62FC"/>
    <w:rsid w:val="003B695E"/>
    <w:rsid w:val="003C34A1"/>
    <w:rsid w:val="003C69FA"/>
    <w:rsid w:val="003D2886"/>
    <w:rsid w:val="003D79FF"/>
    <w:rsid w:val="003F0AF5"/>
    <w:rsid w:val="003F2AC5"/>
    <w:rsid w:val="003F31A3"/>
    <w:rsid w:val="003F54F3"/>
    <w:rsid w:val="003F63D1"/>
    <w:rsid w:val="003F6AEF"/>
    <w:rsid w:val="003F7131"/>
    <w:rsid w:val="003F7D0F"/>
    <w:rsid w:val="004036EB"/>
    <w:rsid w:val="004073EC"/>
    <w:rsid w:val="00410026"/>
    <w:rsid w:val="004100FB"/>
    <w:rsid w:val="00415C9A"/>
    <w:rsid w:val="00422F59"/>
    <w:rsid w:val="004237D8"/>
    <w:rsid w:val="004275C3"/>
    <w:rsid w:val="00430498"/>
    <w:rsid w:val="00433D1C"/>
    <w:rsid w:val="004343EA"/>
    <w:rsid w:val="00452D6B"/>
    <w:rsid w:val="0045559D"/>
    <w:rsid w:val="00462D92"/>
    <w:rsid w:val="00465AD3"/>
    <w:rsid w:val="00475CE3"/>
    <w:rsid w:val="00476F34"/>
    <w:rsid w:val="0048199F"/>
    <w:rsid w:val="00493112"/>
    <w:rsid w:val="00494B5E"/>
    <w:rsid w:val="00495BA4"/>
    <w:rsid w:val="00496BDA"/>
    <w:rsid w:val="00497D09"/>
    <w:rsid w:val="004A3F24"/>
    <w:rsid w:val="004B61CA"/>
    <w:rsid w:val="004B760C"/>
    <w:rsid w:val="004C1838"/>
    <w:rsid w:val="004C58CC"/>
    <w:rsid w:val="004C7B24"/>
    <w:rsid w:val="004D239B"/>
    <w:rsid w:val="004D37E6"/>
    <w:rsid w:val="004F7539"/>
    <w:rsid w:val="0050426D"/>
    <w:rsid w:val="00504601"/>
    <w:rsid w:val="00505FA9"/>
    <w:rsid w:val="00507AD7"/>
    <w:rsid w:val="005128CD"/>
    <w:rsid w:val="005148E6"/>
    <w:rsid w:val="00520057"/>
    <w:rsid w:val="00524752"/>
    <w:rsid w:val="00529E4F"/>
    <w:rsid w:val="00541197"/>
    <w:rsid w:val="00541244"/>
    <w:rsid w:val="00550DB6"/>
    <w:rsid w:val="00551B48"/>
    <w:rsid w:val="00573123"/>
    <w:rsid w:val="005733B3"/>
    <w:rsid w:val="005773AC"/>
    <w:rsid w:val="005779CA"/>
    <w:rsid w:val="005828AD"/>
    <w:rsid w:val="0058435A"/>
    <w:rsid w:val="005867E7"/>
    <w:rsid w:val="00586E88"/>
    <w:rsid w:val="00587D46"/>
    <w:rsid w:val="005A4879"/>
    <w:rsid w:val="005A74BF"/>
    <w:rsid w:val="005A7BC6"/>
    <w:rsid w:val="005B47FB"/>
    <w:rsid w:val="005C27CC"/>
    <w:rsid w:val="005C44D9"/>
    <w:rsid w:val="005C5A85"/>
    <w:rsid w:val="005D17BE"/>
    <w:rsid w:val="005E4B58"/>
    <w:rsid w:val="005F02F0"/>
    <w:rsid w:val="005F1BFC"/>
    <w:rsid w:val="005F2F7F"/>
    <w:rsid w:val="005F432F"/>
    <w:rsid w:val="0060046B"/>
    <w:rsid w:val="00600AD9"/>
    <w:rsid w:val="00601230"/>
    <w:rsid w:val="00603EC9"/>
    <w:rsid w:val="00610926"/>
    <w:rsid w:val="00610BFE"/>
    <w:rsid w:val="0061395C"/>
    <w:rsid w:val="00623E97"/>
    <w:rsid w:val="0062771D"/>
    <w:rsid w:val="00627981"/>
    <w:rsid w:val="00627F2A"/>
    <w:rsid w:val="00631359"/>
    <w:rsid w:val="006344E5"/>
    <w:rsid w:val="0063487A"/>
    <w:rsid w:val="00643B6D"/>
    <w:rsid w:val="00643D82"/>
    <w:rsid w:val="00644139"/>
    <w:rsid w:val="00645901"/>
    <w:rsid w:val="00645F08"/>
    <w:rsid w:val="00657142"/>
    <w:rsid w:val="006606B3"/>
    <w:rsid w:val="00661AD8"/>
    <w:rsid w:val="006708FD"/>
    <w:rsid w:val="00670F35"/>
    <w:rsid w:val="006710D6"/>
    <w:rsid w:val="00674B57"/>
    <w:rsid w:val="00677040"/>
    <w:rsid w:val="006807A0"/>
    <w:rsid w:val="00680D37"/>
    <w:rsid w:val="00696065"/>
    <w:rsid w:val="00697182"/>
    <w:rsid w:val="006978B9"/>
    <w:rsid w:val="006A60F1"/>
    <w:rsid w:val="006B03FA"/>
    <w:rsid w:val="006B7465"/>
    <w:rsid w:val="006C03B6"/>
    <w:rsid w:val="006C32A2"/>
    <w:rsid w:val="006C36A8"/>
    <w:rsid w:val="006C6393"/>
    <w:rsid w:val="006C7842"/>
    <w:rsid w:val="006D3368"/>
    <w:rsid w:val="006D4CA2"/>
    <w:rsid w:val="006D69C5"/>
    <w:rsid w:val="006E2592"/>
    <w:rsid w:val="006E3723"/>
    <w:rsid w:val="006E3E27"/>
    <w:rsid w:val="006E42B4"/>
    <w:rsid w:val="006F510B"/>
    <w:rsid w:val="00704317"/>
    <w:rsid w:val="00711E6A"/>
    <w:rsid w:val="00721AD8"/>
    <w:rsid w:val="00723395"/>
    <w:rsid w:val="00735B4B"/>
    <w:rsid w:val="0073667C"/>
    <w:rsid w:val="00737371"/>
    <w:rsid w:val="00740AC8"/>
    <w:rsid w:val="00740DBB"/>
    <w:rsid w:val="00740DBC"/>
    <w:rsid w:val="00747710"/>
    <w:rsid w:val="00757C0C"/>
    <w:rsid w:val="00765C71"/>
    <w:rsid w:val="007715E4"/>
    <w:rsid w:val="00782BAD"/>
    <w:rsid w:val="00786BE9"/>
    <w:rsid w:val="00786D60"/>
    <w:rsid w:val="00790FE4"/>
    <w:rsid w:val="00792C28"/>
    <w:rsid w:val="007A0A5D"/>
    <w:rsid w:val="007A29B2"/>
    <w:rsid w:val="007A2B5F"/>
    <w:rsid w:val="007A4C87"/>
    <w:rsid w:val="007A69FD"/>
    <w:rsid w:val="007B05CF"/>
    <w:rsid w:val="007B0750"/>
    <w:rsid w:val="007B15EE"/>
    <w:rsid w:val="007B210B"/>
    <w:rsid w:val="007B4A1E"/>
    <w:rsid w:val="007C55DA"/>
    <w:rsid w:val="007D11A3"/>
    <w:rsid w:val="007D280A"/>
    <w:rsid w:val="007D42A4"/>
    <w:rsid w:val="007D70B8"/>
    <w:rsid w:val="007E2FAD"/>
    <w:rsid w:val="007E4872"/>
    <w:rsid w:val="007F0257"/>
    <w:rsid w:val="007F3F10"/>
    <w:rsid w:val="007F779B"/>
    <w:rsid w:val="00800340"/>
    <w:rsid w:val="008019ED"/>
    <w:rsid w:val="0080266A"/>
    <w:rsid w:val="00804E67"/>
    <w:rsid w:val="00812D48"/>
    <w:rsid w:val="008148EA"/>
    <w:rsid w:val="00814E94"/>
    <w:rsid w:val="00817777"/>
    <w:rsid w:val="00822ED4"/>
    <w:rsid w:val="00824C48"/>
    <w:rsid w:val="0082588A"/>
    <w:rsid w:val="008417D8"/>
    <w:rsid w:val="00844FFC"/>
    <w:rsid w:val="00856908"/>
    <w:rsid w:val="008579D5"/>
    <w:rsid w:val="008603F3"/>
    <w:rsid w:val="008612F2"/>
    <w:rsid w:val="00862097"/>
    <w:rsid w:val="0086309E"/>
    <w:rsid w:val="008634D6"/>
    <w:rsid w:val="008643A8"/>
    <w:rsid w:val="00865588"/>
    <w:rsid w:val="00870DEB"/>
    <w:rsid w:val="0088502B"/>
    <w:rsid w:val="00885932"/>
    <w:rsid w:val="00896E39"/>
    <w:rsid w:val="008A0A21"/>
    <w:rsid w:val="008A60FB"/>
    <w:rsid w:val="008A63E9"/>
    <w:rsid w:val="008B1718"/>
    <w:rsid w:val="008B634F"/>
    <w:rsid w:val="008B65AC"/>
    <w:rsid w:val="008B7045"/>
    <w:rsid w:val="008C194F"/>
    <w:rsid w:val="008C21BF"/>
    <w:rsid w:val="008C5467"/>
    <w:rsid w:val="008C54D5"/>
    <w:rsid w:val="008C700C"/>
    <w:rsid w:val="008D2714"/>
    <w:rsid w:val="008D48AF"/>
    <w:rsid w:val="008E060A"/>
    <w:rsid w:val="008E0707"/>
    <w:rsid w:val="008E2F47"/>
    <w:rsid w:val="008E7145"/>
    <w:rsid w:val="008F16AE"/>
    <w:rsid w:val="008F21F2"/>
    <w:rsid w:val="008F3222"/>
    <w:rsid w:val="008F5DE0"/>
    <w:rsid w:val="008F608B"/>
    <w:rsid w:val="008F6534"/>
    <w:rsid w:val="0091603E"/>
    <w:rsid w:val="0091718F"/>
    <w:rsid w:val="00917DA6"/>
    <w:rsid w:val="00921A84"/>
    <w:rsid w:val="00921BEE"/>
    <w:rsid w:val="009268D7"/>
    <w:rsid w:val="00927EBD"/>
    <w:rsid w:val="00942273"/>
    <w:rsid w:val="009439DA"/>
    <w:rsid w:val="00945250"/>
    <w:rsid w:val="009500C1"/>
    <w:rsid w:val="00952F67"/>
    <w:rsid w:val="00962031"/>
    <w:rsid w:val="00962495"/>
    <w:rsid w:val="00964554"/>
    <w:rsid w:val="00966FA7"/>
    <w:rsid w:val="009750F8"/>
    <w:rsid w:val="00985E21"/>
    <w:rsid w:val="0099020B"/>
    <w:rsid w:val="009A2EB0"/>
    <w:rsid w:val="009A4D36"/>
    <w:rsid w:val="009A509F"/>
    <w:rsid w:val="009A7CDE"/>
    <w:rsid w:val="009B008E"/>
    <w:rsid w:val="009B1362"/>
    <w:rsid w:val="009B5E7C"/>
    <w:rsid w:val="009B69A4"/>
    <w:rsid w:val="009B7F44"/>
    <w:rsid w:val="009C4BF6"/>
    <w:rsid w:val="009C51F1"/>
    <w:rsid w:val="009C6C52"/>
    <w:rsid w:val="009D1DDC"/>
    <w:rsid w:val="009F02B1"/>
    <w:rsid w:val="009F0762"/>
    <w:rsid w:val="009F19B7"/>
    <w:rsid w:val="009F1CE4"/>
    <w:rsid w:val="009F2790"/>
    <w:rsid w:val="00A00851"/>
    <w:rsid w:val="00A01B48"/>
    <w:rsid w:val="00A0391E"/>
    <w:rsid w:val="00A04EA0"/>
    <w:rsid w:val="00A05E9E"/>
    <w:rsid w:val="00A10FCA"/>
    <w:rsid w:val="00A14485"/>
    <w:rsid w:val="00A3007A"/>
    <w:rsid w:val="00A30BD5"/>
    <w:rsid w:val="00A32FB1"/>
    <w:rsid w:val="00A34959"/>
    <w:rsid w:val="00A34C5E"/>
    <w:rsid w:val="00A51CB2"/>
    <w:rsid w:val="00A52866"/>
    <w:rsid w:val="00A65A54"/>
    <w:rsid w:val="00A67B50"/>
    <w:rsid w:val="00A7615F"/>
    <w:rsid w:val="00A8145B"/>
    <w:rsid w:val="00A830BA"/>
    <w:rsid w:val="00A94AEB"/>
    <w:rsid w:val="00AA1793"/>
    <w:rsid w:val="00AA3F09"/>
    <w:rsid w:val="00AB0D98"/>
    <w:rsid w:val="00AC2618"/>
    <w:rsid w:val="00AC44F4"/>
    <w:rsid w:val="00AC4DAD"/>
    <w:rsid w:val="00AD35D9"/>
    <w:rsid w:val="00AE0190"/>
    <w:rsid w:val="00AE256D"/>
    <w:rsid w:val="00AE6BDF"/>
    <w:rsid w:val="00AF2B8A"/>
    <w:rsid w:val="00B03947"/>
    <w:rsid w:val="00B03CAE"/>
    <w:rsid w:val="00B04B24"/>
    <w:rsid w:val="00B059EB"/>
    <w:rsid w:val="00B13478"/>
    <w:rsid w:val="00B2321C"/>
    <w:rsid w:val="00B30F32"/>
    <w:rsid w:val="00B3380C"/>
    <w:rsid w:val="00B35ECA"/>
    <w:rsid w:val="00B42B6A"/>
    <w:rsid w:val="00B54761"/>
    <w:rsid w:val="00B56990"/>
    <w:rsid w:val="00B709CA"/>
    <w:rsid w:val="00B80EA2"/>
    <w:rsid w:val="00B81CC1"/>
    <w:rsid w:val="00B84421"/>
    <w:rsid w:val="00B84CBE"/>
    <w:rsid w:val="00B87708"/>
    <w:rsid w:val="00B956EC"/>
    <w:rsid w:val="00B95C2E"/>
    <w:rsid w:val="00BB57B0"/>
    <w:rsid w:val="00BB6D09"/>
    <w:rsid w:val="00BB7C57"/>
    <w:rsid w:val="00BC5BAD"/>
    <w:rsid w:val="00BC6E1F"/>
    <w:rsid w:val="00BD1688"/>
    <w:rsid w:val="00BD2957"/>
    <w:rsid w:val="00BD2AB4"/>
    <w:rsid w:val="00BD3626"/>
    <w:rsid w:val="00BD4A82"/>
    <w:rsid w:val="00BF073D"/>
    <w:rsid w:val="00BF1307"/>
    <w:rsid w:val="00BF609E"/>
    <w:rsid w:val="00C0435E"/>
    <w:rsid w:val="00C05A46"/>
    <w:rsid w:val="00C134FB"/>
    <w:rsid w:val="00C148FA"/>
    <w:rsid w:val="00C21E96"/>
    <w:rsid w:val="00C23AAA"/>
    <w:rsid w:val="00C242A1"/>
    <w:rsid w:val="00C30B99"/>
    <w:rsid w:val="00C311EE"/>
    <w:rsid w:val="00C31A7D"/>
    <w:rsid w:val="00C332B7"/>
    <w:rsid w:val="00C37543"/>
    <w:rsid w:val="00C37FD7"/>
    <w:rsid w:val="00C515E4"/>
    <w:rsid w:val="00C5381A"/>
    <w:rsid w:val="00C53E7C"/>
    <w:rsid w:val="00C545C1"/>
    <w:rsid w:val="00C54764"/>
    <w:rsid w:val="00C676D7"/>
    <w:rsid w:val="00C67D72"/>
    <w:rsid w:val="00C70495"/>
    <w:rsid w:val="00C803B3"/>
    <w:rsid w:val="00C80FC2"/>
    <w:rsid w:val="00C842A3"/>
    <w:rsid w:val="00C85E8F"/>
    <w:rsid w:val="00C9047D"/>
    <w:rsid w:val="00CA17E1"/>
    <w:rsid w:val="00CA4D75"/>
    <w:rsid w:val="00CA6AE2"/>
    <w:rsid w:val="00CA7029"/>
    <w:rsid w:val="00CB08AB"/>
    <w:rsid w:val="00CB6D59"/>
    <w:rsid w:val="00CC098B"/>
    <w:rsid w:val="00CC169E"/>
    <w:rsid w:val="00CC186D"/>
    <w:rsid w:val="00CC2D23"/>
    <w:rsid w:val="00CC3A55"/>
    <w:rsid w:val="00CC5099"/>
    <w:rsid w:val="00CC5C02"/>
    <w:rsid w:val="00CC5C23"/>
    <w:rsid w:val="00CE0CDD"/>
    <w:rsid w:val="00CE0D14"/>
    <w:rsid w:val="00CE5D65"/>
    <w:rsid w:val="00CF442B"/>
    <w:rsid w:val="00CF57CC"/>
    <w:rsid w:val="00D01598"/>
    <w:rsid w:val="00D01FAE"/>
    <w:rsid w:val="00D06806"/>
    <w:rsid w:val="00D166EC"/>
    <w:rsid w:val="00D2079E"/>
    <w:rsid w:val="00D21831"/>
    <w:rsid w:val="00D21F02"/>
    <w:rsid w:val="00D2459B"/>
    <w:rsid w:val="00D2656E"/>
    <w:rsid w:val="00D2782F"/>
    <w:rsid w:val="00D3147A"/>
    <w:rsid w:val="00D404D3"/>
    <w:rsid w:val="00D57629"/>
    <w:rsid w:val="00D604FF"/>
    <w:rsid w:val="00D61913"/>
    <w:rsid w:val="00D626F9"/>
    <w:rsid w:val="00D648BD"/>
    <w:rsid w:val="00D67564"/>
    <w:rsid w:val="00D702C8"/>
    <w:rsid w:val="00D905C9"/>
    <w:rsid w:val="00D93005"/>
    <w:rsid w:val="00D958C0"/>
    <w:rsid w:val="00D974AD"/>
    <w:rsid w:val="00DA1E94"/>
    <w:rsid w:val="00DA4D3D"/>
    <w:rsid w:val="00DA5F12"/>
    <w:rsid w:val="00DA7145"/>
    <w:rsid w:val="00DB15CA"/>
    <w:rsid w:val="00DB6910"/>
    <w:rsid w:val="00DB78C2"/>
    <w:rsid w:val="00DC28B1"/>
    <w:rsid w:val="00DC2BF2"/>
    <w:rsid w:val="00DC2D26"/>
    <w:rsid w:val="00DC3ACC"/>
    <w:rsid w:val="00DC66B0"/>
    <w:rsid w:val="00DC701A"/>
    <w:rsid w:val="00DE08B6"/>
    <w:rsid w:val="00DE0D21"/>
    <w:rsid w:val="00DE1C41"/>
    <w:rsid w:val="00E00926"/>
    <w:rsid w:val="00E16D05"/>
    <w:rsid w:val="00E20FAB"/>
    <w:rsid w:val="00E210EE"/>
    <w:rsid w:val="00E21940"/>
    <w:rsid w:val="00E22E80"/>
    <w:rsid w:val="00E258CA"/>
    <w:rsid w:val="00E26044"/>
    <w:rsid w:val="00E27990"/>
    <w:rsid w:val="00E355D6"/>
    <w:rsid w:val="00E362B6"/>
    <w:rsid w:val="00E36D00"/>
    <w:rsid w:val="00E37085"/>
    <w:rsid w:val="00E40B04"/>
    <w:rsid w:val="00E4447A"/>
    <w:rsid w:val="00E44A72"/>
    <w:rsid w:val="00E4661B"/>
    <w:rsid w:val="00E52595"/>
    <w:rsid w:val="00E56007"/>
    <w:rsid w:val="00E726F4"/>
    <w:rsid w:val="00E74124"/>
    <w:rsid w:val="00E83909"/>
    <w:rsid w:val="00E8417F"/>
    <w:rsid w:val="00E842E8"/>
    <w:rsid w:val="00E85C1E"/>
    <w:rsid w:val="00E85D9B"/>
    <w:rsid w:val="00E8661C"/>
    <w:rsid w:val="00E908BA"/>
    <w:rsid w:val="00E958E4"/>
    <w:rsid w:val="00E9659A"/>
    <w:rsid w:val="00E972DE"/>
    <w:rsid w:val="00EA2DBE"/>
    <w:rsid w:val="00EA4766"/>
    <w:rsid w:val="00EA509E"/>
    <w:rsid w:val="00EB2B15"/>
    <w:rsid w:val="00EB6E14"/>
    <w:rsid w:val="00EC08DA"/>
    <w:rsid w:val="00EC5F2E"/>
    <w:rsid w:val="00ED122F"/>
    <w:rsid w:val="00ED3666"/>
    <w:rsid w:val="00ED3F3A"/>
    <w:rsid w:val="00EE60A1"/>
    <w:rsid w:val="00EE7584"/>
    <w:rsid w:val="00EF4E23"/>
    <w:rsid w:val="00F017C6"/>
    <w:rsid w:val="00F0299F"/>
    <w:rsid w:val="00F05129"/>
    <w:rsid w:val="00F05A2A"/>
    <w:rsid w:val="00F06112"/>
    <w:rsid w:val="00F0721F"/>
    <w:rsid w:val="00F1015C"/>
    <w:rsid w:val="00F12BA6"/>
    <w:rsid w:val="00F2029E"/>
    <w:rsid w:val="00F22EF4"/>
    <w:rsid w:val="00F23584"/>
    <w:rsid w:val="00F30DE8"/>
    <w:rsid w:val="00F352BB"/>
    <w:rsid w:val="00F408C0"/>
    <w:rsid w:val="00F41606"/>
    <w:rsid w:val="00F42398"/>
    <w:rsid w:val="00F43F7D"/>
    <w:rsid w:val="00F45C21"/>
    <w:rsid w:val="00F5021B"/>
    <w:rsid w:val="00F50641"/>
    <w:rsid w:val="00F51B41"/>
    <w:rsid w:val="00F54EFC"/>
    <w:rsid w:val="00F6097D"/>
    <w:rsid w:val="00F64E94"/>
    <w:rsid w:val="00F708F8"/>
    <w:rsid w:val="00F73811"/>
    <w:rsid w:val="00F85F45"/>
    <w:rsid w:val="00F8610C"/>
    <w:rsid w:val="00F91CEB"/>
    <w:rsid w:val="00F91F44"/>
    <w:rsid w:val="00F95CBA"/>
    <w:rsid w:val="00F9772A"/>
    <w:rsid w:val="00FA2DA6"/>
    <w:rsid w:val="00FA39CB"/>
    <w:rsid w:val="00FA60A5"/>
    <w:rsid w:val="00FB0314"/>
    <w:rsid w:val="00FB146E"/>
    <w:rsid w:val="00FC12D6"/>
    <w:rsid w:val="00FC55CD"/>
    <w:rsid w:val="00FD2635"/>
    <w:rsid w:val="00FD40BA"/>
    <w:rsid w:val="00FD4C85"/>
    <w:rsid w:val="00FE31D7"/>
    <w:rsid w:val="00FF4EA0"/>
    <w:rsid w:val="00FF5023"/>
    <w:rsid w:val="00FF5728"/>
    <w:rsid w:val="00FF79C8"/>
    <w:rsid w:val="02395907"/>
    <w:rsid w:val="02C1C0E3"/>
    <w:rsid w:val="036F7F16"/>
    <w:rsid w:val="046CBDDB"/>
    <w:rsid w:val="04DD3474"/>
    <w:rsid w:val="0637E122"/>
    <w:rsid w:val="064055AD"/>
    <w:rsid w:val="06D0E75E"/>
    <w:rsid w:val="084A68C9"/>
    <w:rsid w:val="087A87F8"/>
    <w:rsid w:val="08F0B0F4"/>
    <w:rsid w:val="09232FA5"/>
    <w:rsid w:val="099D841E"/>
    <w:rsid w:val="0B7FF6C3"/>
    <w:rsid w:val="0B81CE0B"/>
    <w:rsid w:val="0C0D099A"/>
    <w:rsid w:val="0C46682A"/>
    <w:rsid w:val="0CF81FB2"/>
    <w:rsid w:val="0D5D49F5"/>
    <w:rsid w:val="0DB037E7"/>
    <w:rsid w:val="0F129FFD"/>
    <w:rsid w:val="11D46D41"/>
    <w:rsid w:val="1203560B"/>
    <w:rsid w:val="120B6BEF"/>
    <w:rsid w:val="13AE2D31"/>
    <w:rsid w:val="1497CB62"/>
    <w:rsid w:val="15A81CD6"/>
    <w:rsid w:val="15B9E205"/>
    <w:rsid w:val="1690DFDD"/>
    <w:rsid w:val="16E0F9AF"/>
    <w:rsid w:val="17A8C442"/>
    <w:rsid w:val="182CCEA3"/>
    <w:rsid w:val="1B43D050"/>
    <w:rsid w:val="1B46907A"/>
    <w:rsid w:val="1D1C02BF"/>
    <w:rsid w:val="1E11CF11"/>
    <w:rsid w:val="1E222CB4"/>
    <w:rsid w:val="1E89CD5B"/>
    <w:rsid w:val="1EBE74C2"/>
    <w:rsid w:val="1F159972"/>
    <w:rsid w:val="1F971C59"/>
    <w:rsid w:val="1FA08DD5"/>
    <w:rsid w:val="1FE0A134"/>
    <w:rsid w:val="20224A1B"/>
    <w:rsid w:val="2118B190"/>
    <w:rsid w:val="216493EC"/>
    <w:rsid w:val="216FB144"/>
    <w:rsid w:val="21AF1B63"/>
    <w:rsid w:val="21E9B7B1"/>
    <w:rsid w:val="22CEDAE7"/>
    <w:rsid w:val="257A11F8"/>
    <w:rsid w:val="261600D9"/>
    <w:rsid w:val="2705FE8D"/>
    <w:rsid w:val="271B8D3D"/>
    <w:rsid w:val="274470D1"/>
    <w:rsid w:val="27F1F19B"/>
    <w:rsid w:val="284A8343"/>
    <w:rsid w:val="28A3C3AE"/>
    <w:rsid w:val="28BF1460"/>
    <w:rsid w:val="28D1CC07"/>
    <w:rsid w:val="296C9947"/>
    <w:rsid w:val="299D0247"/>
    <w:rsid w:val="29A2610E"/>
    <w:rsid w:val="2A74C75B"/>
    <w:rsid w:val="2A9B398A"/>
    <w:rsid w:val="2C28AE40"/>
    <w:rsid w:val="2C8FC464"/>
    <w:rsid w:val="2CF13328"/>
    <w:rsid w:val="2D7B375B"/>
    <w:rsid w:val="2DBFBBB2"/>
    <w:rsid w:val="2ED1D321"/>
    <w:rsid w:val="2F1B727F"/>
    <w:rsid w:val="2FEE515B"/>
    <w:rsid w:val="30375000"/>
    <w:rsid w:val="30E7F690"/>
    <w:rsid w:val="316FBEFC"/>
    <w:rsid w:val="32795CFD"/>
    <w:rsid w:val="33BCF895"/>
    <w:rsid w:val="36BA5D8D"/>
    <w:rsid w:val="36C74126"/>
    <w:rsid w:val="370AD461"/>
    <w:rsid w:val="371B0F30"/>
    <w:rsid w:val="3818F6B3"/>
    <w:rsid w:val="386011DA"/>
    <w:rsid w:val="3A9E768A"/>
    <w:rsid w:val="3B935EF5"/>
    <w:rsid w:val="3C6100A9"/>
    <w:rsid w:val="3D818A4B"/>
    <w:rsid w:val="3E466CEF"/>
    <w:rsid w:val="3EA62A0E"/>
    <w:rsid w:val="3F461B63"/>
    <w:rsid w:val="41248BA7"/>
    <w:rsid w:val="4284418D"/>
    <w:rsid w:val="42C88DBC"/>
    <w:rsid w:val="432EC5C4"/>
    <w:rsid w:val="4422CA3D"/>
    <w:rsid w:val="447F7983"/>
    <w:rsid w:val="45AD14CF"/>
    <w:rsid w:val="464D0BFB"/>
    <w:rsid w:val="46A45F8C"/>
    <w:rsid w:val="46CBBE9B"/>
    <w:rsid w:val="47F7CBD2"/>
    <w:rsid w:val="4968E14E"/>
    <w:rsid w:val="4AB6EC45"/>
    <w:rsid w:val="4BF3D90E"/>
    <w:rsid w:val="4D90526C"/>
    <w:rsid w:val="4E2D7F06"/>
    <w:rsid w:val="4E61F465"/>
    <w:rsid w:val="50D002DA"/>
    <w:rsid w:val="50D95589"/>
    <w:rsid w:val="516D0BA1"/>
    <w:rsid w:val="52B5ACB8"/>
    <w:rsid w:val="52FB52AA"/>
    <w:rsid w:val="53295713"/>
    <w:rsid w:val="55392E5A"/>
    <w:rsid w:val="5547C489"/>
    <w:rsid w:val="57790A25"/>
    <w:rsid w:val="578E04AE"/>
    <w:rsid w:val="579C8D17"/>
    <w:rsid w:val="57AC97B3"/>
    <w:rsid w:val="57C08643"/>
    <w:rsid w:val="581A4AFB"/>
    <w:rsid w:val="5A623879"/>
    <w:rsid w:val="5A702B1C"/>
    <w:rsid w:val="5AF8F029"/>
    <w:rsid w:val="5B27A9AE"/>
    <w:rsid w:val="5B353044"/>
    <w:rsid w:val="5B780E5C"/>
    <w:rsid w:val="5B881CA1"/>
    <w:rsid w:val="5C787941"/>
    <w:rsid w:val="5EC841DB"/>
    <w:rsid w:val="5FC50762"/>
    <w:rsid w:val="60320820"/>
    <w:rsid w:val="6081F261"/>
    <w:rsid w:val="62262D5F"/>
    <w:rsid w:val="622AA5FF"/>
    <w:rsid w:val="626A51E5"/>
    <w:rsid w:val="647CFD2D"/>
    <w:rsid w:val="647F28DA"/>
    <w:rsid w:val="64C30273"/>
    <w:rsid w:val="6603D44C"/>
    <w:rsid w:val="6615D524"/>
    <w:rsid w:val="66276A67"/>
    <w:rsid w:val="66A4FFF7"/>
    <w:rsid w:val="690A6464"/>
    <w:rsid w:val="6A98CA03"/>
    <w:rsid w:val="6A9CF1C9"/>
    <w:rsid w:val="6C9D7341"/>
    <w:rsid w:val="6CC30E9E"/>
    <w:rsid w:val="6EEC2144"/>
    <w:rsid w:val="6EEF482C"/>
    <w:rsid w:val="6F98C382"/>
    <w:rsid w:val="70048091"/>
    <w:rsid w:val="7140FD36"/>
    <w:rsid w:val="716AE757"/>
    <w:rsid w:val="726D2B30"/>
    <w:rsid w:val="72D09FDB"/>
    <w:rsid w:val="72FD1927"/>
    <w:rsid w:val="74E411DB"/>
    <w:rsid w:val="751BC21D"/>
    <w:rsid w:val="76839A0B"/>
    <w:rsid w:val="76B25DEB"/>
    <w:rsid w:val="780A23EF"/>
    <w:rsid w:val="7890A0EB"/>
    <w:rsid w:val="78CCE839"/>
    <w:rsid w:val="78F73409"/>
    <w:rsid w:val="7923F63D"/>
    <w:rsid w:val="796998F1"/>
    <w:rsid w:val="79FC1249"/>
    <w:rsid w:val="7B89FCFD"/>
    <w:rsid w:val="7BFC8B01"/>
    <w:rsid w:val="7C6284F7"/>
    <w:rsid w:val="7CA20B63"/>
    <w:rsid w:val="7D24487D"/>
    <w:rsid w:val="7F28B5AC"/>
    <w:rsid w:val="7F3D6C61"/>
    <w:rsid w:val="7F90C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F771B"/>
  <w15:docId w15:val="{F1B5F2C5-A4F5-4D71-8F01-D286F356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BE"/>
    <w:rPr>
      <w:sz w:val="24"/>
      <w:szCs w:val="24"/>
    </w:rPr>
  </w:style>
  <w:style w:type="paragraph" w:styleId="Heading3">
    <w:name w:val="heading 3"/>
    <w:basedOn w:val="Normal"/>
    <w:link w:val="Heading3Char"/>
    <w:uiPriority w:val="99"/>
    <w:qFormat/>
    <w:rsid w:val="00497D09"/>
    <w:pPr>
      <w:spacing w:before="100" w:beforeAutospacing="1" w:after="100" w:afterAutospacing="1"/>
      <w:outlineLvl w:val="2"/>
    </w:pPr>
    <w:rPr>
      <w:b/>
      <w:bCs/>
      <w:color w:val="3300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44AD"/>
    <w:rPr>
      <w:rFonts w:asciiTheme="majorHAnsi" w:eastAsiaTheme="majorEastAsia" w:hAnsiTheme="majorHAnsi" w:cstheme="majorBidi"/>
      <w:b/>
      <w:bCs/>
      <w:sz w:val="26"/>
      <w:szCs w:val="26"/>
    </w:rPr>
  </w:style>
  <w:style w:type="paragraph" w:styleId="NormalWeb">
    <w:name w:val="Normal (Web)"/>
    <w:basedOn w:val="Normal"/>
    <w:uiPriority w:val="99"/>
    <w:rsid w:val="00497D09"/>
    <w:pPr>
      <w:spacing w:before="100" w:beforeAutospacing="1" w:after="100" w:afterAutospacing="1"/>
    </w:pPr>
  </w:style>
  <w:style w:type="paragraph" w:styleId="BalloonText">
    <w:name w:val="Balloon Text"/>
    <w:basedOn w:val="Normal"/>
    <w:link w:val="BalloonTextChar"/>
    <w:uiPriority w:val="99"/>
    <w:semiHidden/>
    <w:rsid w:val="00E21940"/>
    <w:rPr>
      <w:rFonts w:ascii="Tahoma" w:hAnsi="Tahoma" w:cs="Tahoma"/>
      <w:sz w:val="16"/>
      <w:szCs w:val="16"/>
    </w:rPr>
  </w:style>
  <w:style w:type="character" w:customStyle="1" w:styleId="BalloonTextChar">
    <w:name w:val="Balloon Text Char"/>
    <w:basedOn w:val="DefaultParagraphFont"/>
    <w:link w:val="BalloonText"/>
    <w:uiPriority w:val="99"/>
    <w:semiHidden/>
    <w:rsid w:val="00BA44AD"/>
    <w:rPr>
      <w:sz w:val="0"/>
      <w:szCs w:val="0"/>
    </w:rPr>
  </w:style>
  <w:style w:type="table" w:styleId="TableGrid">
    <w:name w:val="Table Grid"/>
    <w:basedOn w:val="TableNormal"/>
    <w:uiPriority w:val="99"/>
    <w:rsid w:val="00475C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D17BE"/>
    <w:rPr>
      <w:rFonts w:cs="Times New Roman"/>
      <w:color w:val="0000FF"/>
      <w:u w:val="single"/>
    </w:rPr>
  </w:style>
  <w:style w:type="paragraph" w:styleId="ListParagraph">
    <w:name w:val="List Paragraph"/>
    <w:basedOn w:val="Normal"/>
    <w:uiPriority w:val="34"/>
    <w:qFormat/>
    <w:rsid w:val="00CE0D14"/>
    <w:pPr>
      <w:ind w:left="720"/>
      <w:contextualSpacing/>
    </w:pPr>
  </w:style>
  <w:style w:type="paragraph" w:customStyle="1" w:styleId="Default">
    <w:name w:val="Default"/>
    <w:rsid w:val="0061395C"/>
    <w:pPr>
      <w:autoSpaceDE w:val="0"/>
      <w:autoSpaceDN w:val="0"/>
      <w:adjustRightInd w:val="0"/>
    </w:pPr>
    <w:rPr>
      <w:color w:val="000000"/>
      <w:sz w:val="24"/>
      <w:szCs w:val="24"/>
    </w:rPr>
  </w:style>
  <w:style w:type="paragraph" w:styleId="BodyTextIndent">
    <w:name w:val="Body Text Indent"/>
    <w:basedOn w:val="Normal"/>
    <w:link w:val="BodyTextIndentChar"/>
    <w:uiPriority w:val="99"/>
    <w:semiHidden/>
    <w:rsid w:val="004D37E6"/>
    <w:pPr>
      <w:ind w:left="720" w:hanging="360"/>
    </w:pPr>
    <w:rPr>
      <w:rFonts w:ascii="Verdana" w:hAnsi="Verdana" w:cs="Verdana"/>
    </w:rPr>
  </w:style>
  <w:style w:type="character" w:customStyle="1" w:styleId="BodyTextIndentChar">
    <w:name w:val="Body Text Indent Char"/>
    <w:basedOn w:val="DefaultParagraphFont"/>
    <w:link w:val="BodyTextIndent"/>
    <w:uiPriority w:val="99"/>
    <w:semiHidden/>
    <w:locked/>
    <w:rsid w:val="004D37E6"/>
    <w:rPr>
      <w:rFonts w:ascii="Verdana" w:hAnsi="Verdana" w:cs="Verdana"/>
      <w:sz w:val="24"/>
      <w:szCs w:val="24"/>
    </w:rPr>
  </w:style>
  <w:style w:type="character" w:styleId="CommentReference">
    <w:name w:val="annotation reference"/>
    <w:basedOn w:val="DefaultParagraphFont"/>
    <w:uiPriority w:val="99"/>
    <w:semiHidden/>
    <w:rsid w:val="00F85F45"/>
    <w:rPr>
      <w:rFonts w:cs="Times New Roman"/>
      <w:sz w:val="16"/>
      <w:szCs w:val="16"/>
    </w:rPr>
  </w:style>
  <w:style w:type="paragraph" w:styleId="CommentText">
    <w:name w:val="annotation text"/>
    <w:basedOn w:val="Normal"/>
    <w:link w:val="CommentTextChar"/>
    <w:uiPriority w:val="99"/>
    <w:semiHidden/>
    <w:rsid w:val="00F85F45"/>
    <w:rPr>
      <w:sz w:val="20"/>
      <w:szCs w:val="20"/>
    </w:rPr>
  </w:style>
  <w:style w:type="character" w:customStyle="1" w:styleId="CommentTextChar">
    <w:name w:val="Comment Text Char"/>
    <w:basedOn w:val="DefaultParagraphFont"/>
    <w:link w:val="CommentText"/>
    <w:uiPriority w:val="99"/>
    <w:semiHidden/>
    <w:locked/>
    <w:rsid w:val="00F85F45"/>
    <w:rPr>
      <w:rFonts w:cs="Times New Roman"/>
    </w:rPr>
  </w:style>
  <w:style w:type="paragraph" w:styleId="CommentSubject">
    <w:name w:val="annotation subject"/>
    <w:basedOn w:val="CommentText"/>
    <w:next w:val="CommentText"/>
    <w:link w:val="CommentSubjectChar"/>
    <w:uiPriority w:val="99"/>
    <w:semiHidden/>
    <w:rsid w:val="00F85F45"/>
    <w:rPr>
      <w:b/>
      <w:bCs/>
    </w:rPr>
  </w:style>
  <w:style w:type="character" w:customStyle="1" w:styleId="CommentSubjectChar">
    <w:name w:val="Comment Subject Char"/>
    <w:basedOn w:val="CommentTextChar"/>
    <w:link w:val="CommentSubject"/>
    <w:uiPriority w:val="99"/>
    <w:semiHidden/>
    <w:locked/>
    <w:rsid w:val="00F85F45"/>
    <w:rPr>
      <w:rFonts w:cs="Times New Roman"/>
      <w:b/>
      <w:bCs/>
    </w:rPr>
  </w:style>
  <w:style w:type="paragraph" w:styleId="Header">
    <w:name w:val="header"/>
    <w:basedOn w:val="Normal"/>
    <w:link w:val="HeaderChar"/>
    <w:uiPriority w:val="99"/>
    <w:rsid w:val="00856908"/>
    <w:pPr>
      <w:tabs>
        <w:tab w:val="center" w:pos="4680"/>
        <w:tab w:val="right" w:pos="9360"/>
      </w:tabs>
    </w:pPr>
  </w:style>
  <w:style w:type="character" w:customStyle="1" w:styleId="HeaderChar">
    <w:name w:val="Header Char"/>
    <w:basedOn w:val="DefaultParagraphFont"/>
    <w:link w:val="Header"/>
    <w:uiPriority w:val="99"/>
    <w:locked/>
    <w:rsid w:val="00856908"/>
    <w:rPr>
      <w:rFonts w:cs="Times New Roman"/>
      <w:sz w:val="24"/>
      <w:szCs w:val="24"/>
    </w:rPr>
  </w:style>
  <w:style w:type="paragraph" w:styleId="Footer">
    <w:name w:val="footer"/>
    <w:basedOn w:val="Normal"/>
    <w:link w:val="FooterChar"/>
    <w:uiPriority w:val="99"/>
    <w:rsid w:val="00856908"/>
    <w:pPr>
      <w:tabs>
        <w:tab w:val="center" w:pos="4680"/>
        <w:tab w:val="right" w:pos="9360"/>
      </w:tabs>
    </w:pPr>
  </w:style>
  <w:style w:type="character" w:customStyle="1" w:styleId="FooterChar">
    <w:name w:val="Footer Char"/>
    <w:basedOn w:val="DefaultParagraphFont"/>
    <w:link w:val="Footer"/>
    <w:uiPriority w:val="99"/>
    <w:locked/>
    <w:rsid w:val="00856908"/>
    <w:rPr>
      <w:rFonts w:cs="Times New Roman"/>
      <w:sz w:val="24"/>
      <w:szCs w:val="24"/>
    </w:rPr>
  </w:style>
  <w:style w:type="paragraph" w:styleId="Revision">
    <w:name w:val="Revision"/>
    <w:hidden/>
    <w:uiPriority w:val="99"/>
    <w:semiHidden/>
    <w:rsid w:val="00DA5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663919">
      <w:marLeft w:val="0"/>
      <w:marRight w:val="0"/>
      <w:marTop w:val="0"/>
      <w:marBottom w:val="0"/>
      <w:divBdr>
        <w:top w:val="none" w:sz="0" w:space="0" w:color="auto"/>
        <w:left w:val="none" w:sz="0" w:space="0" w:color="auto"/>
        <w:bottom w:val="none" w:sz="0" w:space="0" w:color="auto"/>
        <w:right w:val="none" w:sz="0" w:space="0" w:color="auto"/>
      </w:divBdr>
    </w:div>
    <w:div w:id="1503663920">
      <w:marLeft w:val="0"/>
      <w:marRight w:val="0"/>
      <w:marTop w:val="0"/>
      <w:marBottom w:val="0"/>
      <w:divBdr>
        <w:top w:val="none" w:sz="0" w:space="0" w:color="auto"/>
        <w:left w:val="none" w:sz="0" w:space="0" w:color="auto"/>
        <w:bottom w:val="none" w:sz="0" w:space="0" w:color="auto"/>
        <w:right w:val="none" w:sz="0" w:space="0" w:color="auto"/>
      </w:divBdr>
    </w:div>
    <w:div w:id="1503663921">
      <w:marLeft w:val="0"/>
      <w:marRight w:val="0"/>
      <w:marTop w:val="0"/>
      <w:marBottom w:val="0"/>
      <w:divBdr>
        <w:top w:val="none" w:sz="0" w:space="0" w:color="auto"/>
        <w:left w:val="none" w:sz="0" w:space="0" w:color="auto"/>
        <w:bottom w:val="none" w:sz="0" w:space="0" w:color="auto"/>
        <w:right w:val="none" w:sz="0" w:space="0" w:color="auto"/>
      </w:divBdr>
    </w:div>
    <w:div w:id="1503663922">
      <w:marLeft w:val="0"/>
      <w:marRight w:val="0"/>
      <w:marTop w:val="0"/>
      <w:marBottom w:val="0"/>
      <w:divBdr>
        <w:top w:val="none" w:sz="0" w:space="0" w:color="auto"/>
        <w:left w:val="none" w:sz="0" w:space="0" w:color="auto"/>
        <w:bottom w:val="none" w:sz="0" w:space="0" w:color="auto"/>
        <w:right w:val="none" w:sz="0" w:space="0" w:color="auto"/>
      </w:divBdr>
    </w:div>
    <w:div w:id="1503663923">
      <w:marLeft w:val="0"/>
      <w:marRight w:val="0"/>
      <w:marTop w:val="0"/>
      <w:marBottom w:val="0"/>
      <w:divBdr>
        <w:top w:val="none" w:sz="0" w:space="0" w:color="auto"/>
        <w:left w:val="none" w:sz="0" w:space="0" w:color="auto"/>
        <w:bottom w:val="none" w:sz="0" w:space="0" w:color="auto"/>
        <w:right w:val="none" w:sz="0" w:space="0" w:color="auto"/>
      </w:divBdr>
    </w:div>
    <w:div w:id="1503663924">
      <w:marLeft w:val="0"/>
      <w:marRight w:val="0"/>
      <w:marTop w:val="0"/>
      <w:marBottom w:val="0"/>
      <w:divBdr>
        <w:top w:val="none" w:sz="0" w:space="0" w:color="auto"/>
        <w:left w:val="none" w:sz="0" w:space="0" w:color="auto"/>
        <w:bottom w:val="none" w:sz="0" w:space="0" w:color="auto"/>
        <w:right w:val="none" w:sz="0" w:space="0" w:color="auto"/>
      </w:divBdr>
    </w:div>
    <w:div w:id="1503663925">
      <w:marLeft w:val="0"/>
      <w:marRight w:val="0"/>
      <w:marTop w:val="0"/>
      <w:marBottom w:val="0"/>
      <w:divBdr>
        <w:top w:val="none" w:sz="0" w:space="0" w:color="auto"/>
        <w:left w:val="none" w:sz="0" w:space="0" w:color="auto"/>
        <w:bottom w:val="none" w:sz="0" w:space="0" w:color="auto"/>
        <w:right w:val="none" w:sz="0" w:space="0" w:color="auto"/>
      </w:divBdr>
    </w:div>
    <w:div w:id="1503663926">
      <w:marLeft w:val="0"/>
      <w:marRight w:val="0"/>
      <w:marTop w:val="0"/>
      <w:marBottom w:val="0"/>
      <w:divBdr>
        <w:top w:val="none" w:sz="0" w:space="0" w:color="auto"/>
        <w:left w:val="none" w:sz="0" w:space="0" w:color="auto"/>
        <w:bottom w:val="none" w:sz="0" w:space="0" w:color="auto"/>
        <w:right w:val="none" w:sz="0" w:space="0" w:color="auto"/>
      </w:divBdr>
    </w:div>
    <w:div w:id="1503663927">
      <w:marLeft w:val="0"/>
      <w:marRight w:val="0"/>
      <w:marTop w:val="0"/>
      <w:marBottom w:val="0"/>
      <w:divBdr>
        <w:top w:val="none" w:sz="0" w:space="0" w:color="auto"/>
        <w:left w:val="none" w:sz="0" w:space="0" w:color="auto"/>
        <w:bottom w:val="none" w:sz="0" w:space="0" w:color="auto"/>
        <w:right w:val="none" w:sz="0" w:space="0" w:color="auto"/>
      </w:divBdr>
    </w:div>
    <w:div w:id="1503663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159CCC5337EC4ABA828E7A696AA6F3" ma:contentTypeVersion="5" ma:contentTypeDescription="Create a new document." ma:contentTypeScope="" ma:versionID="7646406048c013f17246b3f856b17e39">
  <xsd:schema xmlns:xsd="http://www.w3.org/2001/XMLSchema" xmlns:xs="http://www.w3.org/2001/XMLSchema" xmlns:p="http://schemas.microsoft.com/office/2006/metadata/properties" xmlns:ns3="4923940b-e8ac-4e7a-9dec-d3004bd04b3a" targetNamespace="http://schemas.microsoft.com/office/2006/metadata/properties" ma:root="true" ma:fieldsID="70b6ee2f73e70b1e6582dcc236443ac0" ns3:_="">
    <xsd:import namespace="4923940b-e8ac-4e7a-9dec-d3004bd04b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3940b-e8ac-4e7a-9dec-d3004bd04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DD999-BD88-4A20-916F-77E6FB14167F}">
  <ds:schemaRefs>
    <ds:schemaRef ds:uri="http://schemas.microsoft.com/sharepoint/v3/contenttype/forms"/>
  </ds:schemaRefs>
</ds:datastoreItem>
</file>

<file path=customXml/itemProps2.xml><?xml version="1.0" encoding="utf-8"?>
<ds:datastoreItem xmlns:ds="http://schemas.openxmlformats.org/officeDocument/2006/customXml" ds:itemID="{74793FF4-1238-4652-94E4-39CDB8E80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A5832-41E7-47BD-8078-8ABC8D6A4B2D}">
  <ds:schemaRefs>
    <ds:schemaRef ds:uri="http://schemas.openxmlformats.org/officeDocument/2006/bibliography"/>
  </ds:schemaRefs>
</ds:datastoreItem>
</file>

<file path=customXml/itemProps4.xml><?xml version="1.0" encoding="utf-8"?>
<ds:datastoreItem xmlns:ds="http://schemas.openxmlformats.org/officeDocument/2006/customXml" ds:itemID="{FD5E5426-42B1-4F65-880A-8FE04D0F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3940b-e8ac-4e7a-9dec-d3004bd0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NOTICE of FINDING of NO SIGNIFICANT IMPACT and NOTICE of INTENT to REQUEST RELEASE of FUNDS</vt:lpstr>
    </vt:vector>
  </TitlesOfParts>
  <Company>City of Birmingham</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FINDING of NO SIGNIFICANT IMPACT and NOTICE of INTENT to REQUEST RELEASE of FUNDS</dc:title>
  <dc:creator>City of Mobile</dc:creator>
  <cp:lastModifiedBy>Rose, Donald</cp:lastModifiedBy>
  <cp:revision>2</cp:revision>
  <cp:lastPrinted>2020-03-05T19:53:00Z</cp:lastPrinted>
  <dcterms:created xsi:type="dcterms:W3CDTF">2020-08-26T23:25:00Z</dcterms:created>
  <dcterms:modified xsi:type="dcterms:W3CDTF">2020-08-26T23:25:00Z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0x01010057159CCC5337EC4ABA828E7A696AA6F3</vt:lpwstr>
  </property>
</Properties>
</file>